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BA8143" w14:textId="77777777" w:rsidR="00591CE3" w:rsidRPr="00017523" w:rsidRDefault="00591CE3" w:rsidP="00DD2BE3">
      <w:pPr>
        <w:pStyle w:val="Heading1"/>
        <w:spacing w:line="276" w:lineRule="auto"/>
        <w:ind w:left="360"/>
        <w:jc w:val="center"/>
        <w:rPr>
          <w:rtl/>
          <w:lang w:bidi="fa-IR"/>
        </w:rPr>
      </w:pPr>
      <w:r w:rsidRPr="00017523">
        <w:rPr>
          <w:rFonts w:hint="cs"/>
          <w:rtl/>
          <w:lang w:bidi="fa-IR"/>
        </w:rPr>
        <w:t xml:space="preserve">موسسه </w:t>
      </w:r>
      <w:r w:rsidR="00D2638B" w:rsidRPr="00017523">
        <w:rPr>
          <w:rFonts w:hint="cs"/>
          <w:rtl/>
          <w:lang w:bidi="fa-IR"/>
        </w:rPr>
        <w:t>راهبردهای بازنشستگی صبا</w:t>
      </w:r>
    </w:p>
    <w:p w14:paraId="06FDBD83" w14:textId="77777777" w:rsidR="00D2638B" w:rsidRPr="00017523" w:rsidRDefault="00D2638B" w:rsidP="00DD2BE3">
      <w:pPr>
        <w:spacing w:line="276" w:lineRule="auto"/>
        <w:jc w:val="center"/>
        <w:rPr>
          <w:color w:val="000000" w:themeColor="text1"/>
          <w:sz w:val="24"/>
          <w:szCs w:val="24"/>
          <w:rtl/>
          <w:lang w:bidi="fa-IR"/>
        </w:rPr>
      </w:pPr>
      <w:r w:rsidRPr="00017523">
        <w:rPr>
          <w:rFonts w:hint="cs"/>
          <w:color w:val="000000" w:themeColor="text1"/>
          <w:sz w:val="24"/>
          <w:szCs w:val="24"/>
          <w:rtl/>
          <w:lang w:bidi="fa-IR"/>
        </w:rPr>
        <w:t>«نهاد پژوهشی صندوق بازنشستگی کشوری»</w:t>
      </w:r>
    </w:p>
    <w:p w14:paraId="4F5BF9B8" w14:textId="77777777" w:rsidR="00591CE3" w:rsidRPr="00017523" w:rsidRDefault="00591CE3" w:rsidP="00DD2BE3">
      <w:pPr>
        <w:spacing w:line="276" w:lineRule="auto"/>
        <w:jc w:val="center"/>
        <w:rPr>
          <w:b/>
          <w:bCs/>
          <w:color w:val="000000" w:themeColor="text1"/>
          <w:rtl/>
          <w:lang w:bidi="fa-IR"/>
        </w:rPr>
      </w:pPr>
      <w:r w:rsidRPr="00017523">
        <w:rPr>
          <w:rFonts w:hint="cs"/>
          <w:b/>
          <w:bCs/>
          <w:color w:val="000000" w:themeColor="text1"/>
          <w:rtl/>
          <w:lang w:bidi="fa-IR"/>
        </w:rPr>
        <w:t>طرح‌نامه پژوهشی</w:t>
      </w:r>
    </w:p>
    <w:p w14:paraId="1687EB5A" w14:textId="77777777" w:rsidR="00E40118" w:rsidRPr="00017523" w:rsidRDefault="0015033D" w:rsidP="00DD2BE3">
      <w:pPr>
        <w:pStyle w:val="Heading1"/>
        <w:numPr>
          <w:ilvl w:val="0"/>
          <w:numId w:val="28"/>
        </w:numPr>
        <w:spacing w:line="276" w:lineRule="auto"/>
        <w:rPr>
          <w:sz w:val="24"/>
          <w:szCs w:val="24"/>
          <w:rtl/>
        </w:rPr>
      </w:pPr>
      <w:r w:rsidRPr="00017523">
        <w:rPr>
          <w:rFonts w:hint="cs"/>
          <w:sz w:val="24"/>
          <w:szCs w:val="24"/>
          <w:rtl/>
          <w:lang w:bidi="fa-IR"/>
        </w:rPr>
        <w:t>عنوان</w:t>
      </w:r>
      <w:r w:rsidR="00FE46EF" w:rsidRPr="00017523">
        <w:rPr>
          <w:rFonts w:hint="cs"/>
          <w:sz w:val="24"/>
          <w:szCs w:val="24"/>
          <w:rtl/>
        </w:rPr>
        <w:t xml:space="preserve"> پژوهش</w:t>
      </w:r>
    </w:p>
    <w:p w14:paraId="775C978F" w14:textId="67580A08" w:rsidR="00574339" w:rsidRPr="00017523" w:rsidRDefault="00F755DE" w:rsidP="00DD2BE3">
      <w:pPr>
        <w:spacing w:line="276" w:lineRule="auto"/>
        <w:jc w:val="center"/>
        <w:rPr>
          <w:color w:val="000000" w:themeColor="text1"/>
          <w:rtl/>
        </w:rPr>
      </w:pPr>
      <w:r w:rsidRPr="00017523">
        <w:rPr>
          <w:rFonts w:hint="cs"/>
          <w:color w:val="000000" w:themeColor="text1"/>
          <w:rtl/>
        </w:rPr>
        <w:t>نقش و اهمیت کارکرد اقتصادی و اجتماعی صندوق بازنشستگی کشور</w:t>
      </w:r>
      <w:r w:rsidR="003A5F69" w:rsidRPr="00017523">
        <w:rPr>
          <w:rFonts w:hint="cs"/>
          <w:color w:val="000000" w:themeColor="text1"/>
          <w:rtl/>
        </w:rPr>
        <w:t>ی</w:t>
      </w:r>
      <w:r w:rsidRPr="00017523">
        <w:rPr>
          <w:rFonts w:hint="cs"/>
          <w:color w:val="000000" w:themeColor="text1"/>
          <w:rtl/>
        </w:rPr>
        <w:t xml:space="preserve"> در قالب ماتریس حسابداری اجتماعی</w:t>
      </w:r>
    </w:p>
    <w:p w14:paraId="362F4E2C" w14:textId="77777777" w:rsidR="00591CE3" w:rsidRPr="00017523" w:rsidRDefault="00386651" w:rsidP="00DD2BE3">
      <w:pPr>
        <w:pStyle w:val="ListParagraph"/>
        <w:numPr>
          <w:ilvl w:val="0"/>
          <w:numId w:val="28"/>
        </w:numPr>
        <w:spacing w:line="276" w:lineRule="auto"/>
        <w:rPr>
          <w:b/>
          <w:bCs/>
          <w:color w:val="000000" w:themeColor="text1"/>
          <w:sz w:val="24"/>
          <w:szCs w:val="24"/>
        </w:rPr>
      </w:pPr>
      <w:r w:rsidRPr="00017523">
        <w:rPr>
          <w:b/>
          <w:bCs/>
          <w:color w:val="000000" w:themeColor="text1"/>
          <w:sz w:val="24"/>
          <w:szCs w:val="24"/>
          <w:rtl/>
        </w:rPr>
        <w:t>پ</w:t>
      </w:r>
      <w:r w:rsidRPr="00017523">
        <w:rPr>
          <w:rFonts w:hint="cs"/>
          <w:b/>
          <w:bCs/>
          <w:color w:val="000000" w:themeColor="text1"/>
          <w:sz w:val="24"/>
          <w:szCs w:val="24"/>
          <w:rtl/>
        </w:rPr>
        <w:t>ی</w:t>
      </w:r>
      <w:r w:rsidRPr="00017523">
        <w:rPr>
          <w:rFonts w:hint="eastAsia"/>
          <w:b/>
          <w:bCs/>
          <w:color w:val="000000" w:themeColor="text1"/>
          <w:sz w:val="24"/>
          <w:szCs w:val="24"/>
          <w:rtl/>
        </w:rPr>
        <w:t>شنهاددهنده</w:t>
      </w:r>
      <w:r w:rsidR="00591CE3" w:rsidRPr="00017523">
        <w:rPr>
          <w:rFonts w:hint="cs"/>
          <w:b/>
          <w:bCs/>
          <w:color w:val="000000" w:themeColor="text1"/>
          <w:sz w:val="24"/>
          <w:szCs w:val="24"/>
          <w:rtl/>
        </w:rPr>
        <w:t xml:space="preserve"> (مجری)</w:t>
      </w:r>
    </w:p>
    <w:p w14:paraId="12A0AA58" w14:textId="55998361" w:rsidR="00017523" w:rsidRPr="00017523" w:rsidRDefault="00171BAE" w:rsidP="00017523">
      <w:pPr>
        <w:spacing w:line="276" w:lineRule="auto"/>
        <w:rPr>
          <w:b/>
          <w:bCs/>
          <w:color w:val="000000" w:themeColor="text1"/>
          <w:sz w:val="24"/>
          <w:szCs w:val="24"/>
        </w:rPr>
      </w:pPr>
      <w:r>
        <w:rPr>
          <w:rFonts w:hint="cs"/>
          <w:b/>
          <w:bCs/>
          <w:color w:val="000000" w:themeColor="text1"/>
          <w:sz w:val="24"/>
          <w:szCs w:val="24"/>
          <w:rtl/>
        </w:rPr>
        <w:t>علی اصغر بانوئی</w:t>
      </w:r>
    </w:p>
    <w:p w14:paraId="4FD6C653" w14:textId="77777777" w:rsidR="00E40118" w:rsidRPr="00017523" w:rsidRDefault="00E40118" w:rsidP="00DD2BE3">
      <w:pPr>
        <w:pStyle w:val="Heading1"/>
        <w:numPr>
          <w:ilvl w:val="0"/>
          <w:numId w:val="28"/>
        </w:numPr>
        <w:spacing w:line="276" w:lineRule="auto"/>
        <w:rPr>
          <w:sz w:val="24"/>
          <w:szCs w:val="24"/>
          <w:rtl/>
        </w:rPr>
      </w:pPr>
      <w:r w:rsidRPr="00017523">
        <w:rPr>
          <w:rFonts w:hint="cs"/>
          <w:sz w:val="24"/>
          <w:szCs w:val="24"/>
          <w:rtl/>
        </w:rPr>
        <w:t xml:space="preserve"> بيان</w:t>
      </w:r>
      <w:r w:rsidR="00FE46EF" w:rsidRPr="00017523">
        <w:rPr>
          <w:rFonts w:hint="cs"/>
          <w:sz w:val="24"/>
          <w:szCs w:val="24"/>
          <w:rtl/>
        </w:rPr>
        <w:t xml:space="preserve"> مسأله</w:t>
      </w:r>
      <w:r w:rsidR="0015033D" w:rsidRPr="00017523">
        <w:rPr>
          <w:rFonts w:hint="cs"/>
          <w:sz w:val="24"/>
          <w:szCs w:val="24"/>
          <w:rtl/>
        </w:rPr>
        <w:t>(حداکثر در 200 کلمه)</w:t>
      </w:r>
    </w:p>
    <w:p w14:paraId="1F9ABB65" w14:textId="127DB63C" w:rsidR="00E01422" w:rsidRPr="00017523" w:rsidRDefault="00F755DE" w:rsidP="00171BAE">
      <w:pPr>
        <w:spacing w:line="276" w:lineRule="auto"/>
        <w:rPr>
          <w:color w:val="000000" w:themeColor="text1"/>
          <w:rtl/>
          <w:lang w:bidi="fa-IR"/>
        </w:rPr>
      </w:pPr>
      <w:r w:rsidRPr="00017523">
        <w:rPr>
          <w:rFonts w:hint="cs"/>
          <w:color w:val="000000" w:themeColor="text1"/>
          <w:rtl/>
        </w:rPr>
        <w:t xml:space="preserve">یک اصل کلی در </w:t>
      </w:r>
      <w:r w:rsidR="00386651" w:rsidRPr="00017523">
        <w:rPr>
          <w:color w:val="000000" w:themeColor="text1"/>
          <w:rtl/>
        </w:rPr>
        <w:t>نظام‌های</w:t>
      </w:r>
      <w:r w:rsidRPr="00017523">
        <w:rPr>
          <w:rFonts w:hint="cs"/>
          <w:color w:val="000000" w:themeColor="text1"/>
          <w:rtl/>
        </w:rPr>
        <w:t xml:space="preserve"> حسابداری کلان و بخشی در تراز کردن هزینه و درآمد جامعه وجود دارد و آن این است که هزینه (</w:t>
      </w:r>
      <w:r w:rsidRPr="00017523">
        <w:rPr>
          <w:color w:val="000000" w:themeColor="text1"/>
        </w:rPr>
        <w:t>GDP</w:t>
      </w:r>
      <w:r w:rsidRPr="00017523">
        <w:rPr>
          <w:rFonts w:hint="cs"/>
          <w:color w:val="000000" w:themeColor="text1"/>
          <w:rtl/>
          <w:lang w:bidi="fa-IR"/>
        </w:rPr>
        <w:t xml:space="preserve"> به روش هزینه) مبنای تعدیل درآمد (</w:t>
      </w:r>
      <w:r w:rsidRPr="00017523">
        <w:rPr>
          <w:color w:val="000000" w:themeColor="text1"/>
          <w:lang w:bidi="fa-IR"/>
        </w:rPr>
        <w:t>GDP</w:t>
      </w:r>
      <w:r w:rsidRPr="00017523">
        <w:rPr>
          <w:rFonts w:hint="cs"/>
          <w:color w:val="000000" w:themeColor="text1"/>
          <w:rtl/>
          <w:lang w:bidi="fa-IR"/>
        </w:rPr>
        <w:t xml:space="preserve"> به روش درآمد) قرار </w:t>
      </w:r>
      <w:r w:rsidR="00386651" w:rsidRPr="00017523">
        <w:rPr>
          <w:color w:val="000000" w:themeColor="text1"/>
          <w:rtl/>
          <w:lang w:bidi="fa-IR"/>
        </w:rPr>
        <w:t>م</w:t>
      </w:r>
      <w:r w:rsidR="00386651" w:rsidRPr="00017523">
        <w:rPr>
          <w:rFonts w:hint="cs"/>
          <w:color w:val="000000" w:themeColor="text1"/>
          <w:rtl/>
          <w:lang w:bidi="fa-IR"/>
        </w:rPr>
        <w:t>ی‌</w:t>
      </w:r>
      <w:r w:rsidR="00386651" w:rsidRPr="00017523">
        <w:rPr>
          <w:rFonts w:hint="eastAsia"/>
          <w:color w:val="000000" w:themeColor="text1"/>
          <w:rtl/>
          <w:lang w:bidi="fa-IR"/>
        </w:rPr>
        <w:t>گ</w:t>
      </w:r>
      <w:r w:rsidR="00386651" w:rsidRPr="00017523">
        <w:rPr>
          <w:rFonts w:hint="cs"/>
          <w:color w:val="000000" w:themeColor="text1"/>
          <w:rtl/>
          <w:lang w:bidi="fa-IR"/>
        </w:rPr>
        <w:t>ی</w:t>
      </w:r>
      <w:r w:rsidR="00386651" w:rsidRPr="00017523">
        <w:rPr>
          <w:rFonts w:hint="eastAsia"/>
          <w:color w:val="000000" w:themeColor="text1"/>
          <w:rtl/>
          <w:lang w:bidi="fa-IR"/>
        </w:rPr>
        <w:t>رد</w:t>
      </w:r>
      <w:r w:rsidRPr="00017523">
        <w:rPr>
          <w:rFonts w:hint="cs"/>
          <w:color w:val="000000" w:themeColor="text1"/>
          <w:rtl/>
          <w:lang w:bidi="fa-IR"/>
        </w:rPr>
        <w:t xml:space="preserve">. تحقق اصل مذکور مشروط به پذیرش دو </w:t>
      </w:r>
      <w:r w:rsidR="00386651" w:rsidRPr="00017523">
        <w:rPr>
          <w:color w:val="000000" w:themeColor="text1"/>
          <w:rtl/>
          <w:lang w:bidi="fa-IR"/>
        </w:rPr>
        <w:t>فرض‌بن</w:t>
      </w:r>
      <w:r w:rsidR="00386651" w:rsidRPr="00017523">
        <w:rPr>
          <w:rFonts w:hint="cs"/>
          <w:color w:val="000000" w:themeColor="text1"/>
          <w:rtl/>
          <w:lang w:bidi="fa-IR"/>
        </w:rPr>
        <w:t>ی</w:t>
      </w:r>
      <w:r w:rsidR="00386651" w:rsidRPr="00017523">
        <w:rPr>
          <w:rFonts w:hint="eastAsia"/>
          <w:color w:val="000000" w:themeColor="text1"/>
          <w:rtl/>
          <w:lang w:bidi="fa-IR"/>
        </w:rPr>
        <w:t>اد</w:t>
      </w:r>
      <w:r w:rsidR="00386651" w:rsidRPr="00017523">
        <w:rPr>
          <w:rFonts w:hint="cs"/>
          <w:color w:val="000000" w:themeColor="text1"/>
          <w:rtl/>
          <w:lang w:bidi="fa-IR"/>
        </w:rPr>
        <w:t>ی</w:t>
      </w:r>
      <w:r w:rsidRPr="00017523">
        <w:rPr>
          <w:rFonts w:hint="cs"/>
          <w:color w:val="000000" w:themeColor="text1"/>
          <w:rtl/>
          <w:lang w:bidi="fa-IR"/>
        </w:rPr>
        <w:t xml:space="preserve"> است: یک- در مقابل هزینه </w:t>
      </w:r>
      <w:r w:rsidR="00171BAE">
        <w:rPr>
          <w:rFonts w:hint="cs"/>
          <w:color w:val="000000" w:themeColor="text1"/>
          <w:rtl/>
          <w:lang w:bidi="fa-IR"/>
        </w:rPr>
        <w:t>احتمالا</w:t>
      </w:r>
      <w:r w:rsidRPr="00017523">
        <w:rPr>
          <w:rFonts w:hint="cs"/>
          <w:color w:val="000000" w:themeColor="text1"/>
          <w:rtl/>
          <w:lang w:bidi="fa-IR"/>
        </w:rPr>
        <w:t xml:space="preserve"> درآمدی وجود دارد که </w:t>
      </w:r>
      <w:r w:rsidR="00386651" w:rsidRPr="00017523">
        <w:rPr>
          <w:color w:val="000000" w:themeColor="text1"/>
          <w:rtl/>
          <w:lang w:bidi="fa-IR"/>
        </w:rPr>
        <w:t>به‌صورت</w:t>
      </w:r>
      <w:r w:rsidRPr="00017523">
        <w:rPr>
          <w:rFonts w:hint="cs"/>
          <w:color w:val="000000" w:themeColor="text1"/>
          <w:rtl/>
          <w:lang w:bidi="fa-IR"/>
        </w:rPr>
        <w:t xml:space="preserve"> پسماند تراز </w:t>
      </w:r>
      <w:r w:rsidR="00386651" w:rsidRPr="00017523">
        <w:rPr>
          <w:color w:val="000000" w:themeColor="text1"/>
          <w:rtl/>
          <w:lang w:bidi="fa-IR"/>
        </w:rPr>
        <w:t>م</w:t>
      </w:r>
      <w:r w:rsidR="00386651" w:rsidRPr="00017523">
        <w:rPr>
          <w:rFonts w:hint="cs"/>
          <w:color w:val="000000" w:themeColor="text1"/>
          <w:rtl/>
          <w:lang w:bidi="fa-IR"/>
        </w:rPr>
        <w:t>ی‌</w:t>
      </w:r>
      <w:r w:rsidR="00386651" w:rsidRPr="00017523">
        <w:rPr>
          <w:rFonts w:hint="eastAsia"/>
          <w:color w:val="000000" w:themeColor="text1"/>
          <w:rtl/>
          <w:lang w:bidi="fa-IR"/>
        </w:rPr>
        <w:t>گردد</w:t>
      </w:r>
      <w:r w:rsidRPr="00017523">
        <w:rPr>
          <w:rFonts w:hint="cs"/>
          <w:color w:val="000000" w:themeColor="text1"/>
          <w:rtl/>
          <w:lang w:bidi="fa-IR"/>
        </w:rPr>
        <w:t xml:space="preserve">. دو- نهادها مالکان اصلی عوامل تولید هستند و بدین ترتیب </w:t>
      </w:r>
      <w:r w:rsidR="00386651" w:rsidRPr="00017523">
        <w:rPr>
          <w:color w:val="000000" w:themeColor="text1"/>
          <w:rtl/>
          <w:lang w:bidi="fa-IR"/>
        </w:rPr>
        <w:t>بنگاه‌ها</w:t>
      </w:r>
      <w:r w:rsidR="00386651" w:rsidRPr="00017523">
        <w:rPr>
          <w:rFonts w:hint="cs"/>
          <w:color w:val="000000" w:themeColor="text1"/>
          <w:rtl/>
          <w:lang w:bidi="fa-IR"/>
        </w:rPr>
        <w:t>ی</w:t>
      </w:r>
      <w:r w:rsidRPr="00017523">
        <w:rPr>
          <w:rFonts w:hint="cs"/>
          <w:color w:val="000000" w:themeColor="text1"/>
          <w:rtl/>
          <w:lang w:bidi="fa-IR"/>
        </w:rPr>
        <w:t xml:space="preserve"> تولیدی (بخش‌ها و یا فعالیت‌های اقتصادی) به‌جای پرداخت به خدمات عوامل تولیدی، </w:t>
      </w:r>
      <w:r w:rsidR="00386651" w:rsidRPr="00017523">
        <w:rPr>
          <w:color w:val="000000" w:themeColor="text1"/>
          <w:rtl/>
          <w:lang w:bidi="fa-IR"/>
        </w:rPr>
        <w:t>مستق</w:t>
      </w:r>
      <w:r w:rsidR="00386651" w:rsidRPr="00017523">
        <w:rPr>
          <w:rFonts w:hint="cs"/>
          <w:color w:val="000000" w:themeColor="text1"/>
          <w:rtl/>
          <w:lang w:bidi="fa-IR"/>
        </w:rPr>
        <w:t>ی</w:t>
      </w:r>
      <w:r w:rsidR="00386651" w:rsidRPr="00017523">
        <w:rPr>
          <w:rFonts w:hint="eastAsia"/>
          <w:color w:val="000000" w:themeColor="text1"/>
          <w:rtl/>
          <w:lang w:bidi="fa-IR"/>
        </w:rPr>
        <w:t>ماً</w:t>
      </w:r>
      <w:r w:rsidRPr="00017523">
        <w:rPr>
          <w:rFonts w:hint="cs"/>
          <w:color w:val="000000" w:themeColor="text1"/>
          <w:rtl/>
          <w:lang w:bidi="fa-IR"/>
        </w:rPr>
        <w:t xml:space="preserve"> به نهادهای جامعه (گروه‌های اقتصادی و اجتماعی</w:t>
      </w:r>
      <w:r w:rsidR="00554A28" w:rsidRPr="00017523">
        <w:rPr>
          <w:rFonts w:hint="cs"/>
          <w:color w:val="000000" w:themeColor="text1"/>
          <w:rtl/>
          <w:lang w:bidi="fa-IR"/>
        </w:rPr>
        <w:t>،</w:t>
      </w:r>
      <w:r w:rsidRPr="00017523">
        <w:rPr>
          <w:rFonts w:hint="cs"/>
          <w:color w:val="000000" w:themeColor="text1"/>
          <w:rtl/>
          <w:lang w:bidi="fa-IR"/>
        </w:rPr>
        <w:t xml:space="preserve"> خانوارها، شرکت‌ها و دولت) پرداخت می‌کنند. پذیرش</w:t>
      </w:r>
      <w:r w:rsidR="00017523" w:rsidRPr="00017523">
        <w:rPr>
          <w:rFonts w:hint="cs"/>
          <w:color w:val="000000" w:themeColor="text1"/>
          <w:rtl/>
          <w:lang w:bidi="fa-IR"/>
        </w:rPr>
        <w:t xml:space="preserve"> این مسئله که</w:t>
      </w:r>
      <w:r w:rsidRPr="00017523">
        <w:rPr>
          <w:rFonts w:hint="cs"/>
          <w:color w:val="000000" w:themeColor="text1"/>
          <w:rtl/>
          <w:lang w:bidi="fa-IR"/>
        </w:rPr>
        <w:t xml:space="preserve"> </w:t>
      </w:r>
      <w:r w:rsidR="00017523" w:rsidRPr="00017523">
        <w:rPr>
          <w:color w:val="000000" w:themeColor="text1"/>
          <w:lang w:bidi="fa-IR"/>
        </w:rPr>
        <w:t>GDP</w:t>
      </w:r>
      <w:r w:rsidR="00017523" w:rsidRPr="00017523">
        <w:rPr>
          <w:rFonts w:hint="cs"/>
          <w:color w:val="000000" w:themeColor="text1"/>
          <w:rtl/>
          <w:lang w:bidi="fa-IR"/>
        </w:rPr>
        <w:t xml:space="preserve"> به روش هزینه مبنای کلی تعدیل درآمد قرار میگیرد </w:t>
      </w:r>
      <w:r w:rsidRPr="00017523">
        <w:rPr>
          <w:rFonts w:hint="cs"/>
          <w:color w:val="000000" w:themeColor="text1"/>
          <w:rtl/>
          <w:lang w:bidi="fa-IR"/>
        </w:rPr>
        <w:t xml:space="preserve">در کنار دو فرض مذکور </w:t>
      </w:r>
      <w:r w:rsidR="00386651" w:rsidRPr="00017523">
        <w:rPr>
          <w:color w:val="000000" w:themeColor="text1"/>
          <w:rtl/>
          <w:lang w:bidi="fa-IR"/>
        </w:rPr>
        <w:t>نه</w:t>
      </w:r>
      <w:r w:rsidR="00554A28" w:rsidRPr="00017523">
        <w:rPr>
          <w:rFonts w:hint="cs"/>
          <w:color w:val="000000" w:themeColor="text1"/>
          <w:rtl/>
          <w:lang w:bidi="fa-IR"/>
        </w:rPr>
        <w:t xml:space="preserve"> </w:t>
      </w:r>
      <w:r w:rsidR="00386651" w:rsidRPr="00017523">
        <w:rPr>
          <w:color w:val="000000" w:themeColor="text1"/>
          <w:rtl/>
          <w:lang w:bidi="fa-IR"/>
        </w:rPr>
        <w:t>‌فقط</w:t>
      </w:r>
      <w:r w:rsidRPr="00017523">
        <w:rPr>
          <w:rFonts w:hint="cs"/>
          <w:color w:val="000000" w:themeColor="text1"/>
          <w:rtl/>
          <w:lang w:bidi="fa-IR"/>
        </w:rPr>
        <w:t xml:space="preserve"> از گره‌های اساسی این نوع نظام حسابداری </w:t>
      </w:r>
      <w:r w:rsidR="00386651" w:rsidRPr="00017523">
        <w:rPr>
          <w:color w:val="000000" w:themeColor="text1"/>
          <w:rtl/>
          <w:lang w:bidi="fa-IR"/>
        </w:rPr>
        <w:t>به شمار</w:t>
      </w:r>
      <w:r w:rsidRPr="00017523">
        <w:rPr>
          <w:rFonts w:hint="cs"/>
          <w:color w:val="000000" w:themeColor="text1"/>
          <w:rtl/>
          <w:lang w:bidi="fa-IR"/>
        </w:rPr>
        <w:t xml:space="preserve"> می‌رود بلکه هم‌چنین تصویر رفاه مادی جامعه را </w:t>
      </w:r>
      <w:r w:rsidR="00386651" w:rsidRPr="00017523">
        <w:rPr>
          <w:color w:val="000000" w:themeColor="text1"/>
          <w:rtl/>
          <w:lang w:bidi="fa-IR"/>
        </w:rPr>
        <w:t>برحسب</w:t>
      </w:r>
      <w:r w:rsidRPr="00017523">
        <w:rPr>
          <w:rFonts w:hint="cs"/>
          <w:color w:val="000000" w:themeColor="text1"/>
          <w:rtl/>
          <w:lang w:bidi="fa-IR"/>
        </w:rPr>
        <w:t xml:space="preserve"> ستانده و یا رشد اقتصادی به‌دست می‌دهد که تأمین‌کننده </w:t>
      </w:r>
      <w:r w:rsidR="00386651" w:rsidRPr="00017523">
        <w:rPr>
          <w:rFonts w:hint="cs"/>
          <w:color w:val="000000" w:themeColor="text1"/>
          <w:rtl/>
          <w:lang w:bidi="fa-IR"/>
        </w:rPr>
        <w:t>نظام‌های</w:t>
      </w:r>
      <w:r w:rsidRPr="00017523">
        <w:rPr>
          <w:rFonts w:hint="cs"/>
          <w:color w:val="000000" w:themeColor="text1"/>
          <w:rtl/>
          <w:lang w:bidi="fa-IR"/>
        </w:rPr>
        <w:t xml:space="preserve"> متداول رشدمحور است.</w:t>
      </w:r>
      <w:r w:rsidR="00554A28" w:rsidRPr="00017523">
        <w:rPr>
          <w:rFonts w:hint="cs"/>
          <w:color w:val="000000" w:themeColor="text1"/>
          <w:rtl/>
          <w:lang w:bidi="fa-IR"/>
        </w:rPr>
        <w:t xml:space="preserve"> </w:t>
      </w:r>
      <w:r w:rsidRPr="00017523">
        <w:rPr>
          <w:rFonts w:hint="cs"/>
          <w:color w:val="000000" w:themeColor="text1"/>
          <w:rtl/>
          <w:lang w:bidi="fa-IR"/>
        </w:rPr>
        <w:t xml:space="preserve">به‌کارگیری رویکرد فوق </w:t>
      </w:r>
      <w:r w:rsidR="00386651" w:rsidRPr="00017523">
        <w:rPr>
          <w:rFonts w:hint="cs"/>
          <w:color w:val="000000" w:themeColor="text1"/>
          <w:rtl/>
          <w:lang w:bidi="fa-IR"/>
        </w:rPr>
        <w:t>عملاً</w:t>
      </w:r>
      <w:r w:rsidRPr="00017523">
        <w:rPr>
          <w:rFonts w:hint="cs"/>
          <w:color w:val="000000" w:themeColor="text1"/>
          <w:rtl/>
          <w:lang w:bidi="fa-IR"/>
        </w:rPr>
        <w:t xml:space="preserve"> کارکرد نهادها و به‌ویژه نقش مردم را در نظام اقتصادی در حاشیه قرار می‌دهد. ماتریس حسابداری اجتماعی </w:t>
      </w:r>
      <w:r w:rsidR="00A01047" w:rsidRPr="00017523">
        <w:rPr>
          <w:rFonts w:hint="cs"/>
          <w:color w:val="000000" w:themeColor="text1"/>
          <w:rtl/>
          <w:lang w:bidi="fa-IR"/>
        </w:rPr>
        <w:t xml:space="preserve">ضمن برطرف کردن گره‌های نظام حسابداری موجود، تلاش می‌کند تا کارکرد نهادهای اجتماعی و نقش مردم را در چارچوب نگاه انسان‌مدارانه به اقتصاد (که دادلی سیرز، پاول استریتن ، محبوب‌الحق و آمارتیاسن پیشگامان آن هستند) را در قالب رفاه اجتماعی </w:t>
      </w:r>
      <w:r w:rsidR="00386651" w:rsidRPr="00017523">
        <w:rPr>
          <w:color w:val="000000" w:themeColor="text1"/>
          <w:rtl/>
          <w:lang w:bidi="fa-IR"/>
        </w:rPr>
        <w:t>مورد</w:t>
      </w:r>
      <w:r w:rsidR="006504EF" w:rsidRPr="00017523">
        <w:rPr>
          <w:rFonts w:hint="cs"/>
          <w:color w:val="000000" w:themeColor="text1"/>
          <w:rtl/>
          <w:lang w:bidi="fa-IR"/>
        </w:rPr>
        <w:t xml:space="preserve"> </w:t>
      </w:r>
      <w:r w:rsidR="00386651" w:rsidRPr="00017523">
        <w:rPr>
          <w:color w:val="000000" w:themeColor="text1"/>
          <w:rtl/>
          <w:lang w:bidi="fa-IR"/>
        </w:rPr>
        <w:t>توجه</w:t>
      </w:r>
      <w:r w:rsidR="00A01047" w:rsidRPr="00017523">
        <w:rPr>
          <w:rFonts w:hint="cs"/>
          <w:color w:val="000000" w:themeColor="text1"/>
          <w:rtl/>
          <w:lang w:bidi="fa-IR"/>
        </w:rPr>
        <w:t xml:space="preserve"> قرار دهد. </w:t>
      </w:r>
    </w:p>
    <w:p w14:paraId="74BA9D4A" w14:textId="38BF0942" w:rsidR="007715A4" w:rsidRDefault="00A01047" w:rsidP="00171BAE">
      <w:pPr>
        <w:tabs>
          <w:tab w:val="right" w:pos="837"/>
        </w:tabs>
        <w:spacing w:line="276" w:lineRule="auto"/>
        <w:ind w:firstLine="0"/>
        <w:rPr>
          <w:color w:val="000000" w:themeColor="text1"/>
          <w:rtl/>
          <w:lang w:bidi="fa-IR"/>
        </w:rPr>
      </w:pPr>
      <w:r w:rsidRPr="00017523">
        <w:rPr>
          <w:rFonts w:hint="cs"/>
          <w:color w:val="000000" w:themeColor="text1"/>
          <w:rtl/>
          <w:lang w:bidi="fa-IR"/>
        </w:rPr>
        <w:t xml:space="preserve">صندوق بازنشستگی کشوری یکی از نهادهایی است که ارتباط تنگاتنگی با خانوارهای </w:t>
      </w:r>
      <w:r w:rsidR="00E01422" w:rsidRPr="00017523">
        <w:rPr>
          <w:rFonts w:hint="cs"/>
          <w:color w:val="000000" w:themeColor="text1"/>
          <w:rtl/>
          <w:lang w:bidi="fa-IR"/>
        </w:rPr>
        <w:t xml:space="preserve">دارای </w:t>
      </w:r>
      <w:r w:rsidR="00364139">
        <w:rPr>
          <w:rFonts w:hint="cs"/>
          <w:color w:val="000000" w:themeColor="text1"/>
          <w:rtl/>
          <w:lang w:bidi="fa-IR"/>
        </w:rPr>
        <w:t>درآمد بازنشستگی</w:t>
      </w:r>
      <w:r w:rsidRPr="00017523">
        <w:rPr>
          <w:rFonts w:hint="cs"/>
          <w:color w:val="000000" w:themeColor="text1"/>
          <w:rtl/>
          <w:lang w:bidi="fa-IR"/>
        </w:rPr>
        <w:t xml:space="preserve"> </w:t>
      </w:r>
      <w:r w:rsidR="00E01422" w:rsidRPr="00017523">
        <w:rPr>
          <w:rFonts w:hint="cs"/>
          <w:color w:val="000000" w:themeColor="text1"/>
          <w:rtl/>
          <w:lang w:bidi="fa-IR"/>
        </w:rPr>
        <w:t xml:space="preserve">به صورت پرداخت مستمری بازنشستگی </w:t>
      </w:r>
      <w:r w:rsidRPr="00017523">
        <w:rPr>
          <w:rFonts w:hint="cs"/>
          <w:color w:val="000000" w:themeColor="text1"/>
          <w:rtl/>
          <w:lang w:bidi="fa-IR"/>
        </w:rPr>
        <w:t xml:space="preserve">در نظام اقتصادی </w:t>
      </w:r>
      <w:r w:rsidR="006504EF" w:rsidRPr="00017523">
        <w:rPr>
          <w:rFonts w:hint="cs"/>
          <w:color w:val="000000" w:themeColor="text1"/>
          <w:rtl/>
          <w:lang w:bidi="fa-IR"/>
        </w:rPr>
        <w:t xml:space="preserve">کشور </w:t>
      </w:r>
      <w:r w:rsidRPr="00017523">
        <w:rPr>
          <w:rFonts w:hint="cs"/>
          <w:color w:val="000000" w:themeColor="text1"/>
          <w:rtl/>
          <w:lang w:bidi="fa-IR"/>
        </w:rPr>
        <w:t>دارد. این ارتباط در ماتریس حسابداری اجتماعی به‌صورت انتقال</w:t>
      </w:r>
      <w:r w:rsidR="00850523" w:rsidRPr="00017523">
        <w:rPr>
          <w:rFonts w:hint="cs"/>
          <w:color w:val="000000" w:themeColor="text1"/>
          <w:rtl/>
          <w:lang w:bidi="fa-IR"/>
        </w:rPr>
        <w:t>ا</w:t>
      </w:r>
      <w:r w:rsidRPr="00017523">
        <w:rPr>
          <w:rFonts w:hint="cs"/>
          <w:color w:val="000000" w:themeColor="text1"/>
          <w:rtl/>
          <w:lang w:bidi="fa-IR"/>
        </w:rPr>
        <w:t xml:space="preserve">ت جاری بین نهادها در نظر گرفته می‌شود </w:t>
      </w:r>
      <w:r w:rsidR="00E01422" w:rsidRPr="00017523">
        <w:rPr>
          <w:rFonts w:hint="cs"/>
          <w:color w:val="000000" w:themeColor="text1"/>
          <w:rtl/>
          <w:lang w:bidi="fa-IR"/>
        </w:rPr>
        <w:t xml:space="preserve">که </w:t>
      </w:r>
      <w:r w:rsidRPr="00017523">
        <w:rPr>
          <w:rFonts w:hint="cs"/>
          <w:color w:val="000000" w:themeColor="text1"/>
          <w:rtl/>
          <w:lang w:bidi="fa-IR"/>
        </w:rPr>
        <w:t xml:space="preserve">در ظاهر </w:t>
      </w:r>
      <w:r w:rsidR="00E01422" w:rsidRPr="00017523">
        <w:rPr>
          <w:rFonts w:hint="cs"/>
          <w:color w:val="000000" w:themeColor="text1"/>
          <w:rtl/>
          <w:lang w:bidi="fa-IR"/>
        </w:rPr>
        <w:t xml:space="preserve">امر </w:t>
      </w:r>
      <w:r w:rsidRPr="00017523">
        <w:rPr>
          <w:rFonts w:hint="cs"/>
          <w:color w:val="000000" w:themeColor="text1"/>
          <w:rtl/>
          <w:lang w:bidi="fa-IR"/>
        </w:rPr>
        <w:t xml:space="preserve">تنها منبع درآمدی </w:t>
      </w:r>
      <w:r w:rsidR="00E01422" w:rsidRPr="00017523">
        <w:rPr>
          <w:rFonts w:hint="cs"/>
          <w:color w:val="000000" w:themeColor="text1"/>
          <w:rtl/>
          <w:lang w:bidi="fa-IR"/>
        </w:rPr>
        <w:t>خانوارهای مذکور به حساب می</w:t>
      </w:r>
      <w:r w:rsidR="00E01422" w:rsidRPr="00017523">
        <w:rPr>
          <w:rFonts w:hint="eastAsia"/>
          <w:color w:val="000000" w:themeColor="text1"/>
          <w:rtl/>
          <w:lang w:bidi="fa-IR"/>
        </w:rPr>
        <w:t>‌</w:t>
      </w:r>
      <w:r w:rsidR="00E01422" w:rsidRPr="00017523">
        <w:rPr>
          <w:rFonts w:hint="cs"/>
          <w:color w:val="000000" w:themeColor="text1"/>
          <w:rtl/>
          <w:lang w:bidi="fa-IR"/>
        </w:rPr>
        <w:t>آید</w:t>
      </w:r>
      <w:r w:rsidRPr="00017523">
        <w:rPr>
          <w:rFonts w:hint="cs"/>
          <w:color w:val="000000" w:themeColor="text1"/>
          <w:rtl/>
          <w:lang w:bidi="fa-IR"/>
        </w:rPr>
        <w:t xml:space="preserve">. </w:t>
      </w:r>
      <w:r w:rsidR="00386651" w:rsidRPr="00017523">
        <w:rPr>
          <w:color w:val="000000" w:themeColor="text1"/>
          <w:rtl/>
          <w:lang w:bidi="fa-IR"/>
        </w:rPr>
        <w:t>حال‌آنکه</w:t>
      </w:r>
      <w:r w:rsidRPr="00017523">
        <w:rPr>
          <w:rFonts w:hint="cs"/>
          <w:color w:val="000000" w:themeColor="text1"/>
          <w:rtl/>
          <w:lang w:bidi="fa-IR"/>
        </w:rPr>
        <w:t xml:space="preserve"> در </w:t>
      </w:r>
      <w:r w:rsidR="00386651" w:rsidRPr="00017523">
        <w:rPr>
          <w:color w:val="000000" w:themeColor="text1"/>
          <w:rtl/>
          <w:lang w:bidi="fa-IR"/>
        </w:rPr>
        <w:t>واقع</w:t>
      </w:r>
      <w:r w:rsidR="00386651" w:rsidRPr="00017523">
        <w:rPr>
          <w:rFonts w:hint="cs"/>
          <w:color w:val="000000" w:themeColor="text1"/>
          <w:rtl/>
          <w:lang w:bidi="fa-IR"/>
        </w:rPr>
        <w:t>ی</w:t>
      </w:r>
      <w:r w:rsidR="00386651" w:rsidRPr="00017523">
        <w:rPr>
          <w:rFonts w:hint="eastAsia"/>
          <w:color w:val="000000" w:themeColor="text1"/>
          <w:rtl/>
          <w:lang w:bidi="fa-IR"/>
        </w:rPr>
        <w:t>ت</w:t>
      </w:r>
      <w:r w:rsidR="00386651" w:rsidRPr="00017523">
        <w:rPr>
          <w:color w:val="000000" w:themeColor="text1"/>
          <w:rtl/>
          <w:lang w:bidi="fa-IR"/>
        </w:rPr>
        <w:t xml:space="preserve"> درصد</w:t>
      </w:r>
      <w:r w:rsidR="00386651" w:rsidRPr="00017523">
        <w:rPr>
          <w:rFonts w:hint="cs"/>
          <w:color w:val="000000" w:themeColor="text1"/>
          <w:rtl/>
          <w:lang w:bidi="fa-IR"/>
        </w:rPr>
        <w:t>ی</w:t>
      </w:r>
      <w:r w:rsidRPr="00017523">
        <w:rPr>
          <w:rFonts w:hint="cs"/>
          <w:color w:val="000000" w:themeColor="text1"/>
          <w:rtl/>
          <w:lang w:bidi="fa-IR"/>
        </w:rPr>
        <w:t xml:space="preserve"> از </w:t>
      </w:r>
      <w:r w:rsidR="00E01422" w:rsidRPr="00017523">
        <w:rPr>
          <w:rFonts w:hint="cs"/>
          <w:color w:val="000000" w:themeColor="text1"/>
          <w:rtl/>
          <w:lang w:bidi="fa-IR"/>
        </w:rPr>
        <w:t xml:space="preserve">سرپرستان این </w:t>
      </w:r>
      <w:r w:rsidRPr="00017523">
        <w:rPr>
          <w:rFonts w:hint="cs"/>
          <w:color w:val="000000" w:themeColor="text1"/>
          <w:rtl/>
          <w:lang w:bidi="fa-IR"/>
        </w:rPr>
        <w:t xml:space="preserve">خانوارها به‌صورت خویش‌فرما شاغل هستند </w:t>
      </w:r>
      <w:r w:rsidR="00E01422" w:rsidRPr="00017523">
        <w:rPr>
          <w:rFonts w:hint="cs"/>
          <w:color w:val="000000" w:themeColor="text1"/>
          <w:rtl/>
          <w:lang w:bidi="fa-IR"/>
        </w:rPr>
        <w:t xml:space="preserve">که </w:t>
      </w:r>
      <w:r w:rsidRPr="00017523">
        <w:rPr>
          <w:rFonts w:hint="cs"/>
          <w:color w:val="000000" w:themeColor="text1"/>
          <w:rtl/>
          <w:lang w:bidi="fa-IR"/>
        </w:rPr>
        <w:t xml:space="preserve">درآمد </w:t>
      </w:r>
      <w:r w:rsidR="00810163" w:rsidRPr="00017523">
        <w:rPr>
          <w:rFonts w:hint="cs"/>
          <w:color w:val="000000" w:themeColor="text1"/>
          <w:rtl/>
          <w:lang w:bidi="fa-IR"/>
        </w:rPr>
        <w:t xml:space="preserve">حاصل از </w:t>
      </w:r>
      <w:r w:rsidRPr="00017523">
        <w:rPr>
          <w:rFonts w:hint="cs"/>
          <w:color w:val="000000" w:themeColor="text1"/>
          <w:rtl/>
          <w:lang w:bidi="fa-IR"/>
        </w:rPr>
        <w:t xml:space="preserve">آن‌ در </w:t>
      </w:r>
      <w:r w:rsidR="00810163" w:rsidRPr="00017523">
        <w:rPr>
          <w:rFonts w:hint="cs"/>
          <w:color w:val="000000" w:themeColor="text1"/>
          <w:rtl/>
          <w:lang w:bidi="fa-IR"/>
        </w:rPr>
        <w:t xml:space="preserve">قالب </w:t>
      </w:r>
      <w:r w:rsidRPr="00017523">
        <w:rPr>
          <w:rFonts w:hint="cs"/>
          <w:color w:val="000000" w:themeColor="text1"/>
          <w:rtl/>
          <w:lang w:bidi="fa-IR"/>
        </w:rPr>
        <w:t>درآمد</w:t>
      </w:r>
      <w:r w:rsidR="00810163" w:rsidRPr="00017523">
        <w:rPr>
          <w:rFonts w:hint="cs"/>
          <w:color w:val="000000" w:themeColor="text1"/>
          <w:rtl/>
          <w:lang w:bidi="fa-IR"/>
        </w:rPr>
        <w:t>های</w:t>
      </w:r>
      <w:r w:rsidRPr="00017523">
        <w:rPr>
          <w:rFonts w:hint="cs"/>
          <w:color w:val="000000" w:themeColor="text1"/>
          <w:rtl/>
          <w:lang w:bidi="fa-IR"/>
        </w:rPr>
        <w:t xml:space="preserve"> مختلط منظور می‌گردد.</w:t>
      </w:r>
      <w:r w:rsidR="00171BAE">
        <w:rPr>
          <w:rFonts w:hint="cs"/>
          <w:color w:val="000000" w:themeColor="text1"/>
          <w:rtl/>
          <w:lang w:bidi="fa-IR"/>
        </w:rPr>
        <w:t xml:space="preserve"> علاوه بر آن، خانوارهای مذکور سهمی در مازاد عملیاتی بدون درآمد مختلط دارند.</w:t>
      </w:r>
      <w:r w:rsidRPr="00017523">
        <w:rPr>
          <w:rFonts w:hint="cs"/>
          <w:color w:val="000000" w:themeColor="text1"/>
          <w:rtl/>
          <w:lang w:bidi="fa-IR"/>
        </w:rPr>
        <w:t xml:space="preserve"> کانون توجه پژوهش حاضر، </w:t>
      </w:r>
      <w:r w:rsidR="00171BAE">
        <w:rPr>
          <w:rFonts w:hint="cs"/>
          <w:color w:val="000000" w:themeColor="text1"/>
          <w:rtl/>
          <w:lang w:bidi="fa-IR"/>
        </w:rPr>
        <w:t>چگونگی منظور کردن انواع درآمد خانوارهای بازنشسته از عوامل تولیدی (ارزش افزوده) در ماتریس تخصیص و ماتریس انتقالات است.</w:t>
      </w:r>
    </w:p>
    <w:p w14:paraId="6B764101" w14:textId="36310663" w:rsidR="00017523" w:rsidRPr="00017523" w:rsidRDefault="00017523" w:rsidP="00017523">
      <w:pPr>
        <w:tabs>
          <w:tab w:val="right" w:pos="837"/>
        </w:tabs>
        <w:spacing w:line="276" w:lineRule="auto"/>
        <w:ind w:firstLine="0"/>
        <w:rPr>
          <w:color w:val="000000" w:themeColor="text1"/>
          <w:rtl/>
          <w:lang w:bidi="fa-IR"/>
        </w:rPr>
      </w:pPr>
      <w:r>
        <w:rPr>
          <w:rFonts w:hint="cs"/>
          <w:color w:val="000000" w:themeColor="text1"/>
          <w:rtl/>
          <w:lang w:bidi="fa-IR"/>
        </w:rPr>
        <w:lastRenderedPageBreak/>
        <w:t xml:space="preserve"> بر این اساس </w:t>
      </w:r>
      <w:r w:rsidRPr="00017523">
        <w:rPr>
          <w:rFonts w:hint="cs"/>
          <w:color w:val="000000" w:themeColor="text1"/>
          <w:rtl/>
          <w:lang w:bidi="fa-IR"/>
        </w:rPr>
        <w:t>جدول (1) ساختار کلی ماتریس حسابداری اجتماعی را نشان می‌دهد که تاکنون در ایران تهیه شده است. اما جدول (2) ساختار کارکرد نهادها را باتوجه به جایگاه صندوق بازنشستگی کشوری نشان می‌دهد. کلیه ماتریس‌های حسابداری اجتماعی تهیه شده که در بالا ذکر شدند برمبنای ساختار جدول (1) است و این در حالی است که تأکید ما در این پژوهش محاسبه ماتریس حسابداری اجتماعی و توجه به جایگاه صندوق بازنشستگی کشوری با توجه به جدول (2) می‌باشد.</w:t>
      </w:r>
    </w:p>
    <w:p w14:paraId="17FB0019" w14:textId="77777777" w:rsidR="00017523" w:rsidRPr="00017523" w:rsidRDefault="00017523" w:rsidP="00017523">
      <w:pPr>
        <w:tabs>
          <w:tab w:val="right" w:pos="837"/>
        </w:tabs>
        <w:spacing w:line="276" w:lineRule="auto"/>
        <w:ind w:firstLine="0"/>
        <w:jc w:val="center"/>
        <w:rPr>
          <w:b/>
          <w:bCs/>
          <w:color w:val="000000" w:themeColor="text1"/>
          <w:sz w:val="22"/>
          <w:szCs w:val="22"/>
          <w:rtl/>
          <w:lang w:bidi="fa-IR"/>
        </w:rPr>
      </w:pPr>
      <w:r w:rsidRPr="00017523">
        <w:rPr>
          <w:rFonts w:hint="cs"/>
          <w:b/>
          <w:bCs/>
          <w:color w:val="000000" w:themeColor="text1"/>
          <w:sz w:val="22"/>
          <w:szCs w:val="22"/>
          <w:rtl/>
          <w:lang w:bidi="fa-IR"/>
        </w:rPr>
        <w:t>جدول (1): ساختار کلی ماتریس حسابداری اجتماعی در سطح کلان</w:t>
      </w:r>
    </w:p>
    <w:tbl>
      <w:tblPr>
        <w:tblW w:w="0" w:type="auto"/>
        <w:jc w:val="center"/>
        <w:tblLook w:val="04A0" w:firstRow="1" w:lastRow="0" w:firstColumn="1" w:lastColumn="0" w:noHBand="0" w:noVBand="1"/>
      </w:tblPr>
      <w:tblGrid>
        <w:gridCol w:w="818"/>
        <w:gridCol w:w="1565"/>
        <w:gridCol w:w="764"/>
        <w:gridCol w:w="653"/>
        <w:gridCol w:w="612"/>
        <w:gridCol w:w="691"/>
        <w:gridCol w:w="703"/>
        <w:gridCol w:w="669"/>
        <w:gridCol w:w="563"/>
        <w:gridCol w:w="1065"/>
        <w:gridCol w:w="736"/>
        <w:gridCol w:w="764"/>
      </w:tblGrid>
      <w:tr w:rsidR="00017523" w:rsidRPr="00671E8C" w14:paraId="79296DE8" w14:textId="77777777" w:rsidTr="00331318">
        <w:trPr>
          <w:trHeight w:val="20"/>
          <w:jc w:val="center"/>
        </w:trPr>
        <w:tc>
          <w:tcPr>
            <w:tcW w:w="207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33F8FC8"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حسابها</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87BB730"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حساب تولید</w:t>
            </w:r>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0D2F6383"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عوامل تولید</w:t>
            </w:r>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6E095F78"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نهادها</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A07859"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انباشت (تشکیل سرمایه)</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35F4FB"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حساب دنیای خارج</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040466"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جمع ورودی</w:t>
            </w:r>
          </w:p>
        </w:tc>
      </w:tr>
      <w:tr w:rsidR="00017523" w:rsidRPr="00671E8C" w14:paraId="69A462A2" w14:textId="77777777" w:rsidTr="00331318">
        <w:trPr>
          <w:trHeight w:val="230"/>
          <w:jc w:val="center"/>
        </w:trPr>
        <w:tc>
          <w:tcPr>
            <w:tcW w:w="2073" w:type="dxa"/>
            <w:gridSpan w:val="2"/>
            <w:vMerge/>
            <w:tcBorders>
              <w:top w:val="single" w:sz="8" w:space="0" w:color="auto"/>
              <w:left w:val="single" w:sz="8" w:space="0" w:color="auto"/>
              <w:bottom w:val="single" w:sz="8" w:space="0" w:color="000000"/>
              <w:right w:val="single" w:sz="8" w:space="0" w:color="000000"/>
            </w:tcBorders>
            <w:vAlign w:val="center"/>
            <w:hideMark/>
          </w:tcPr>
          <w:p w14:paraId="456A479B"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1949D58F"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val="restart"/>
            <w:tcBorders>
              <w:top w:val="nil"/>
              <w:left w:val="single" w:sz="8" w:space="0" w:color="auto"/>
              <w:bottom w:val="single" w:sz="8" w:space="0" w:color="000000"/>
              <w:right w:val="nil"/>
            </w:tcBorders>
            <w:shd w:val="clear" w:color="auto" w:fill="auto"/>
            <w:vAlign w:val="center"/>
            <w:hideMark/>
          </w:tcPr>
          <w:p w14:paraId="40929708"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جبران خدمات</w:t>
            </w:r>
          </w:p>
        </w:tc>
        <w:tc>
          <w:tcPr>
            <w:tcW w:w="0" w:type="auto"/>
            <w:vMerge w:val="restart"/>
            <w:tcBorders>
              <w:top w:val="nil"/>
              <w:left w:val="nil"/>
              <w:bottom w:val="single" w:sz="8" w:space="0" w:color="000000"/>
              <w:right w:val="nil"/>
            </w:tcBorders>
            <w:shd w:val="clear" w:color="auto" w:fill="auto"/>
            <w:vAlign w:val="center"/>
            <w:hideMark/>
          </w:tcPr>
          <w:p w14:paraId="52B8DDB4"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درامد مختلط</w:t>
            </w:r>
          </w:p>
        </w:tc>
        <w:tc>
          <w:tcPr>
            <w:tcW w:w="0" w:type="auto"/>
            <w:vMerge w:val="restart"/>
            <w:tcBorders>
              <w:top w:val="nil"/>
              <w:left w:val="nil"/>
              <w:bottom w:val="single" w:sz="8" w:space="0" w:color="000000"/>
              <w:right w:val="nil"/>
            </w:tcBorders>
            <w:shd w:val="clear" w:color="auto" w:fill="auto"/>
            <w:vAlign w:val="center"/>
            <w:hideMark/>
          </w:tcPr>
          <w:p w14:paraId="191E2D64"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مازاد عملیاتی</w:t>
            </w:r>
          </w:p>
        </w:tc>
        <w:tc>
          <w:tcPr>
            <w:tcW w:w="0" w:type="auto"/>
            <w:vMerge w:val="restart"/>
            <w:tcBorders>
              <w:top w:val="nil"/>
              <w:left w:val="nil"/>
              <w:bottom w:val="single" w:sz="8" w:space="0" w:color="000000"/>
              <w:right w:val="single" w:sz="8" w:space="0" w:color="auto"/>
            </w:tcBorders>
            <w:shd w:val="clear" w:color="auto" w:fill="auto"/>
            <w:vAlign w:val="center"/>
            <w:hideMark/>
          </w:tcPr>
          <w:p w14:paraId="35C0177E"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خانوارها</w:t>
            </w:r>
          </w:p>
        </w:tc>
        <w:tc>
          <w:tcPr>
            <w:tcW w:w="0" w:type="auto"/>
            <w:vMerge w:val="restart"/>
            <w:tcBorders>
              <w:top w:val="nil"/>
              <w:left w:val="single" w:sz="8" w:space="0" w:color="auto"/>
              <w:bottom w:val="single" w:sz="4" w:space="0" w:color="auto"/>
              <w:right w:val="single" w:sz="8" w:space="0" w:color="auto"/>
            </w:tcBorders>
            <w:shd w:val="clear" w:color="auto" w:fill="auto"/>
            <w:vAlign w:val="center"/>
            <w:hideMark/>
          </w:tcPr>
          <w:p w14:paraId="2551FF29"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شرکت</w:t>
            </w:r>
          </w:p>
        </w:tc>
        <w:tc>
          <w:tcPr>
            <w:tcW w:w="0" w:type="auto"/>
            <w:vMerge w:val="restart"/>
            <w:tcBorders>
              <w:top w:val="nil"/>
              <w:left w:val="nil"/>
              <w:bottom w:val="nil"/>
              <w:right w:val="single" w:sz="8" w:space="0" w:color="auto"/>
            </w:tcBorders>
            <w:shd w:val="clear" w:color="auto" w:fill="auto"/>
            <w:vAlign w:val="center"/>
            <w:hideMark/>
          </w:tcPr>
          <w:p w14:paraId="55B69F2F"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دولت</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A05BF5D"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98B4534"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EEA9D60"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r>
      <w:tr w:rsidR="00017523" w:rsidRPr="00671E8C" w14:paraId="02DE9133" w14:textId="77777777" w:rsidTr="00331318">
        <w:trPr>
          <w:trHeight w:val="230"/>
          <w:jc w:val="center"/>
        </w:trPr>
        <w:tc>
          <w:tcPr>
            <w:tcW w:w="2073" w:type="dxa"/>
            <w:gridSpan w:val="2"/>
            <w:vMerge/>
            <w:tcBorders>
              <w:top w:val="single" w:sz="8" w:space="0" w:color="auto"/>
              <w:left w:val="single" w:sz="8" w:space="0" w:color="auto"/>
              <w:bottom w:val="single" w:sz="8" w:space="0" w:color="000000"/>
              <w:right w:val="single" w:sz="8" w:space="0" w:color="000000"/>
            </w:tcBorders>
            <w:vAlign w:val="center"/>
            <w:hideMark/>
          </w:tcPr>
          <w:p w14:paraId="6268DD3B"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6BFC0E5A"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single" w:sz="8" w:space="0" w:color="auto"/>
              <w:bottom w:val="single" w:sz="8" w:space="0" w:color="000000"/>
              <w:right w:val="nil"/>
            </w:tcBorders>
            <w:vAlign w:val="center"/>
            <w:hideMark/>
          </w:tcPr>
          <w:p w14:paraId="3FBF7E71"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nil"/>
              <w:bottom w:val="single" w:sz="8" w:space="0" w:color="000000"/>
              <w:right w:val="nil"/>
            </w:tcBorders>
            <w:vAlign w:val="center"/>
            <w:hideMark/>
          </w:tcPr>
          <w:p w14:paraId="30629689"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nil"/>
              <w:bottom w:val="single" w:sz="8" w:space="0" w:color="000000"/>
              <w:right w:val="nil"/>
            </w:tcBorders>
            <w:vAlign w:val="center"/>
            <w:hideMark/>
          </w:tcPr>
          <w:p w14:paraId="5135C54F"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nil"/>
              <w:bottom w:val="single" w:sz="8" w:space="0" w:color="000000"/>
              <w:right w:val="single" w:sz="8" w:space="0" w:color="auto"/>
            </w:tcBorders>
            <w:vAlign w:val="center"/>
            <w:hideMark/>
          </w:tcPr>
          <w:p w14:paraId="16DF42BD"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single" w:sz="8" w:space="0" w:color="auto"/>
              <w:bottom w:val="single" w:sz="4" w:space="0" w:color="auto"/>
              <w:right w:val="single" w:sz="8" w:space="0" w:color="auto"/>
            </w:tcBorders>
            <w:vAlign w:val="center"/>
            <w:hideMark/>
          </w:tcPr>
          <w:p w14:paraId="0E101ABD"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nil"/>
              <w:bottom w:val="nil"/>
              <w:right w:val="single" w:sz="8" w:space="0" w:color="auto"/>
            </w:tcBorders>
            <w:vAlign w:val="center"/>
            <w:hideMark/>
          </w:tcPr>
          <w:p w14:paraId="1ADE827B"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540568A"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044CC43"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A5D2845"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r>
      <w:tr w:rsidR="00017523" w:rsidRPr="00671E8C" w14:paraId="6B1749D5" w14:textId="77777777" w:rsidTr="00331318">
        <w:trPr>
          <w:trHeight w:val="230"/>
          <w:jc w:val="center"/>
        </w:trPr>
        <w:tc>
          <w:tcPr>
            <w:tcW w:w="2073" w:type="dxa"/>
            <w:gridSpan w:val="2"/>
            <w:vMerge w:val="restart"/>
            <w:tcBorders>
              <w:top w:val="single" w:sz="8" w:space="0" w:color="auto"/>
              <w:left w:val="single" w:sz="8" w:space="0" w:color="auto"/>
              <w:bottom w:val="single" w:sz="8" w:space="0" w:color="000000"/>
              <w:right w:val="nil"/>
            </w:tcBorders>
            <w:shd w:val="clear" w:color="auto" w:fill="auto"/>
            <w:vAlign w:val="center"/>
            <w:hideMark/>
          </w:tcPr>
          <w:p w14:paraId="2F74F27F"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حساب تولید</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487C8FB"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مصرف واسطه</w:t>
            </w:r>
          </w:p>
        </w:tc>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83623AB"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Times New Roman" w:eastAsia="Times New Roman" w:hAnsi="Times New Roman" w:cs="Times New Roman" w:hint="cs"/>
                <w:b/>
                <w:bCs/>
                <w:color w:val="000000" w:themeColor="text1"/>
                <w:sz w:val="18"/>
                <w:szCs w:val="18"/>
                <w:rtl/>
                <w:lang w:bidi="fa-IR"/>
              </w:rPr>
              <w:t> </w:t>
            </w:r>
          </w:p>
        </w:tc>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00332D6"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مصرف نهایی نهادها</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C1FBCF"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تشکیل سرمایه و تغییر در موجودی انبار و اشتباهات آماری</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E5F349"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 xml:space="preserve">صادرات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B33579"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ستانده</w:t>
            </w:r>
          </w:p>
        </w:tc>
      </w:tr>
      <w:tr w:rsidR="00017523" w:rsidRPr="00671E8C" w14:paraId="45D56B6B" w14:textId="77777777" w:rsidTr="00331318">
        <w:trPr>
          <w:trHeight w:val="230"/>
          <w:jc w:val="center"/>
        </w:trPr>
        <w:tc>
          <w:tcPr>
            <w:tcW w:w="2073" w:type="dxa"/>
            <w:gridSpan w:val="2"/>
            <w:vMerge/>
            <w:tcBorders>
              <w:top w:val="single" w:sz="8" w:space="0" w:color="auto"/>
              <w:left w:val="single" w:sz="8" w:space="0" w:color="auto"/>
              <w:bottom w:val="single" w:sz="8" w:space="0" w:color="000000"/>
              <w:right w:val="nil"/>
            </w:tcBorders>
            <w:vAlign w:val="center"/>
            <w:hideMark/>
          </w:tcPr>
          <w:p w14:paraId="7778595A"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5F08BDF7"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6D6C98B3"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7A2B0169"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single" w:sz="8" w:space="0" w:color="auto"/>
              <w:bottom w:val="single" w:sz="8" w:space="0" w:color="000000"/>
              <w:right w:val="single" w:sz="8" w:space="0" w:color="auto"/>
            </w:tcBorders>
            <w:vAlign w:val="center"/>
            <w:hideMark/>
          </w:tcPr>
          <w:p w14:paraId="5EE2190C"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single" w:sz="8" w:space="0" w:color="auto"/>
              <w:bottom w:val="single" w:sz="8" w:space="0" w:color="000000"/>
              <w:right w:val="single" w:sz="8" w:space="0" w:color="auto"/>
            </w:tcBorders>
            <w:vAlign w:val="center"/>
            <w:hideMark/>
          </w:tcPr>
          <w:p w14:paraId="22E7BD99"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single" w:sz="8" w:space="0" w:color="auto"/>
              <w:bottom w:val="single" w:sz="8" w:space="0" w:color="000000"/>
              <w:right w:val="single" w:sz="8" w:space="0" w:color="auto"/>
            </w:tcBorders>
            <w:vAlign w:val="center"/>
            <w:hideMark/>
          </w:tcPr>
          <w:p w14:paraId="2F616110"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r>
      <w:tr w:rsidR="00017523" w:rsidRPr="00671E8C" w14:paraId="5952A4E0" w14:textId="77777777" w:rsidTr="00331318">
        <w:trPr>
          <w:trHeight w:val="20"/>
          <w:jc w:val="center"/>
        </w:trPr>
        <w:tc>
          <w:tcPr>
            <w:tcW w:w="818" w:type="dxa"/>
            <w:vMerge w:val="restart"/>
            <w:tcBorders>
              <w:top w:val="nil"/>
              <w:left w:val="single" w:sz="8" w:space="0" w:color="auto"/>
              <w:bottom w:val="single" w:sz="8" w:space="0" w:color="000000"/>
              <w:right w:val="single" w:sz="8" w:space="0" w:color="auto"/>
            </w:tcBorders>
            <w:shd w:val="clear" w:color="auto" w:fill="auto"/>
            <w:vAlign w:val="center"/>
            <w:hideMark/>
          </w:tcPr>
          <w:p w14:paraId="2786C216"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عوامل تولید</w:t>
            </w:r>
          </w:p>
        </w:tc>
        <w:tc>
          <w:tcPr>
            <w:tcW w:w="0" w:type="auto"/>
            <w:tcBorders>
              <w:top w:val="nil"/>
              <w:left w:val="nil"/>
              <w:bottom w:val="nil"/>
              <w:right w:val="nil"/>
            </w:tcBorders>
            <w:shd w:val="clear" w:color="auto" w:fill="auto"/>
            <w:vAlign w:val="center"/>
            <w:hideMark/>
          </w:tcPr>
          <w:p w14:paraId="77D09424"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جبران خدمات کارکنان</w:t>
            </w:r>
          </w:p>
        </w:tc>
        <w:tc>
          <w:tcPr>
            <w:tcW w:w="0" w:type="auto"/>
            <w:tcBorders>
              <w:top w:val="single" w:sz="8" w:space="0" w:color="auto"/>
              <w:left w:val="single" w:sz="8" w:space="0" w:color="auto"/>
              <w:bottom w:val="single" w:sz="4" w:space="0" w:color="auto"/>
              <w:right w:val="single" w:sz="8" w:space="0" w:color="000000"/>
            </w:tcBorders>
            <w:shd w:val="clear" w:color="auto" w:fill="auto"/>
            <w:vAlign w:val="center"/>
            <w:hideMark/>
          </w:tcPr>
          <w:p w14:paraId="17D0143A"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جبران خدمات کارکنان</w:t>
            </w:r>
          </w:p>
        </w:tc>
        <w:tc>
          <w:tcPr>
            <w:tcW w:w="0" w:type="auto"/>
            <w:gridSpan w:val="3"/>
            <w:vMerge w:val="restart"/>
            <w:tcBorders>
              <w:top w:val="nil"/>
              <w:left w:val="nil"/>
              <w:bottom w:val="nil"/>
              <w:right w:val="single" w:sz="8" w:space="0" w:color="000000"/>
            </w:tcBorders>
            <w:shd w:val="clear" w:color="auto" w:fill="auto"/>
            <w:vAlign w:val="center"/>
            <w:hideMark/>
          </w:tcPr>
          <w:p w14:paraId="24A4C52C"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p>
        </w:tc>
        <w:tc>
          <w:tcPr>
            <w:tcW w:w="0" w:type="auto"/>
            <w:gridSpan w:val="3"/>
            <w:vMerge w:val="restart"/>
            <w:tcBorders>
              <w:top w:val="nil"/>
              <w:left w:val="single" w:sz="8" w:space="0" w:color="auto"/>
              <w:bottom w:val="nil"/>
              <w:right w:val="single" w:sz="8" w:space="0" w:color="000000"/>
            </w:tcBorders>
            <w:shd w:val="clear" w:color="auto" w:fill="auto"/>
            <w:vAlign w:val="center"/>
            <w:hideMark/>
          </w:tcPr>
          <w:p w14:paraId="602CE321"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Times New Roman" w:eastAsia="Times New Roman" w:hAnsi="Times New Roman" w:cs="Times New Roman" w:hint="cs"/>
                <w:b/>
                <w:bCs/>
                <w:color w:val="000000" w:themeColor="text1"/>
                <w:sz w:val="18"/>
                <w:szCs w:val="18"/>
                <w:rtl/>
                <w:lang w:bidi="fa-IR"/>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124108"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Times New Roman" w:eastAsia="Times New Roman" w:hAnsi="Times New Roman" w:cs="Times New Roman" w:hint="cs"/>
                <w:b/>
                <w:bCs/>
                <w:color w:val="000000" w:themeColor="text1"/>
                <w:sz w:val="18"/>
                <w:szCs w:val="18"/>
                <w:rtl/>
                <w:lang w:bidi="fa-IR"/>
              </w:rPr>
              <w:t> </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85593CB"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دریافتنی عوامل تولید از خارج</w:t>
            </w:r>
          </w:p>
        </w:tc>
        <w:tc>
          <w:tcPr>
            <w:tcW w:w="0" w:type="auto"/>
            <w:vMerge w:val="restart"/>
            <w:tcBorders>
              <w:top w:val="nil"/>
              <w:left w:val="single" w:sz="8" w:space="0" w:color="auto"/>
              <w:bottom w:val="single" w:sz="4" w:space="0" w:color="000000"/>
              <w:right w:val="single" w:sz="8" w:space="0" w:color="auto"/>
            </w:tcBorders>
            <w:shd w:val="clear" w:color="auto" w:fill="auto"/>
            <w:vAlign w:val="center"/>
            <w:hideMark/>
          </w:tcPr>
          <w:p w14:paraId="26139BF4"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درامد عوامل تولید</w:t>
            </w:r>
          </w:p>
        </w:tc>
      </w:tr>
      <w:tr w:rsidR="00017523" w:rsidRPr="00671E8C" w14:paraId="5C1046FF" w14:textId="77777777" w:rsidTr="00331318">
        <w:trPr>
          <w:trHeight w:val="20"/>
          <w:jc w:val="center"/>
        </w:trPr>
        <w:tc>
          <w:tcPr>
            <w:tcW w:w="818" w:type="dxa"/>
            <w:vMerge/>
            <w:tcBorders>
              <w:top w:val="nil"/>
              <w:left w:val="single" w:sz="8" w:space="0" w:color="auto"/>
              <w:bottom w:val="single" w:sz="8" w:space="0" w:color="000000"/>
              <w:right w:val="single" w:sz="8" w:space="0" w:color="auto"/>
            </w:tcBorders>
            <w:vAlign w:val="center"/>
            <w:hideMark/>
          </w:tcPr>
          <w:p w14:paraId="528BF8EB"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tcBorders>
              <w:top w:val="nil"/>
              <w:left w:val="nil"/>
              <w:bottom w:val="nil"/>
              <w:right w:val="nil"/>
            </w:tcBorders>
            <w:shd w:val="clear" w:color="auto" w:fill="auto"/>
            <w:vAlign w:val="center"/>
            <w:hideMark/>
          </w:tcPr>
          <w:p w14:paraId="5ED93D84"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درامد مختلط</w:t>
            </w:r>
          </w:p>
        </w:tc>
        <w:tc>
          <w:tcPr>
            <w:tcW w:w="0" w:type="auto"/>
            <w:tcBorders>
              <w:top w:val="single" w:sz="4" w:space="0" w:color="auto"/>
              <w:left w:val="single" w:sz="8" w:space="0" w:color="auto"/>
              <w:bottom w:val="single" w:sz="4" w:space="0" w:color="auto"/>
              <w:right w:val="single" w:sz="8" w:space="0" w:color="000000"/>
            </w:tcBorders>
            <w:shd w:val="clear" w:color="auto" w:fill="auto"/>
            <w:vAlign w:val="center"/>
            <w:hideMark/>
          </w:tcPr>
          <w:p w14:paraId="4F19CB3E"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درامد مختلط</w:t>
            </w:r>
          </w:p>
        </w:tc>
        <w:tc>
          <w:tcPr>
            <w:tcW w:w="0" w:type="auto"/>
            <w:gridSpan w:val="3"/>
            <w:vMerge/>
            <w:tcBorders>
              <w:top w:val="nil"/>
              <w:left w:val="nil"/>
              <w:bottom w:val="nil"/>
              <w:right w:val="single" w:sz="8" w:space="0" w:color="000000"/>
            </w:tcBorders>
            <w:vAlign w:val="center"/>
            <w:hideMark/>
          </w:tcPr>
          <w:p w14:paraId="2B96DEA5"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gridSpan w:val="3"/>
            <w:vMerge/>
            <w:tcBorders>
              <w:top w:val="nil"/>
              <w:left w:val="single" w:sz="8" w:space="0" w:color="auto"/>
              <w:bottom w:val="nil"/>
              <w:right w:val="single" w:sz="8" w:space="0" w:color="000000"/>
            </w:tcBorders>
            <w:vAlign w:val="center"/>
            <w:hideMark/>
          </w:tcPr>
          <w:p w14:paraId="55E8209A"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single" w:sz="8" w:space="0" w:color="auto"/>
              <w:bottom w:val="single" w:sz="8" w:space="0" w:color="000000"/>
              <w:right w:val="single" w:sz="8" w:space="0" w:color="auto"/>
            </w:tcBorders>
            <w:vAlign w:val="center"/>
            <w:hideMark/>
          </w:tcPr>
          <w:p w14:paraId="4537AAC8"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single" w:sz="8" w:space="0" w:color="auto"/>
              <w:bottom w:val="nil"/>
              <w:right w:val="single" w:sz="8" w:space="0" w:color="auto"/>
            </w:tcBorders>
            <w:vAlign w:val="center"/>
            <w:hideMark/>
          </w:tcPr>
          <w:p w14:paraId="039F97A5"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single" w:sz="8" w:space="0" w:color="auto"/>
              <w:bottom w:val="single" w:sz="4" w:space="0" w:color="000000"/>
              <w:right w:val="single" w:sz="8" w:space="0" w:color="auto"/>
            </w:tcBorders>
            <w:vAlign w:val="center"/>
            <w:hideMark/>
          </w:tcPr>
          <w:p w14:paraId="1C895861"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r>
      <w:tr w:rsidR="00017523" w:rsidRPr="00671E8C" w14:paraId="76055E2F" w14:textId="77777777" w:rsidTr="00331318">
        <w:trPr>
          <w:trHeight w:val="20"/>
          <w:jc w:val="center"/>
        </w:trPr>
        <w:tc>
          <w:tcPr>
            <w:tcW w:w="818" w:type="dxa"/>
            <w:vMerge/>
            <w:tcBorders>
              <w:top w:val="nil"/>
              <w:left w:val="single" w:sz="8" w:space="0" w:color="auto"/>
              <w:bottom w:val="single" w:sz="8" w:space="0" w:color="000000"/>
              <w:right w:val="single" w:sz="8" w:space="0" w:color="auto"/>
            </w:tcBorders>
            <w:vAlign w:val="center"/>
            <w:hideMark/>
          </w:tcPr>
          <w:p w14:paraId="77808298"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tcBorders>
              <w:top w:val="nil"/>
              <w:left w:val="nil"/>
              <w:bottom w:val="single" w:sz="8" w:space="0" w:color="auto"/>
              <w:right w:val="nil"/>
            </w:tcBorders>
            <w:shd w:val="clear" w:color="auto" w:fill="auto"/>
            <w:vAlign w:val="center"/>
            <w:hideMark/>
          </w:tcPr>
          <w:p w14:paraId="181EF8E2"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مازاد عملیاتی</w:t>
            </w:r>
          </w:p>
        </w:tc>
        <w:tc>
          <w:tcPr>
            <w:tcW w:w="0" w:type="auto"/>
            <w:tcBorders>
              <w:top w:val="single" w:sz="4" w:space="0" w:color="auto"/>
              <w:left w:val="single" w:sz="8" w:space="0" w:color="auto"/>
              <w:bottom w:val="single" w:sz="8" w:space="0" w:color="auto"/>
              <w:right w:val="single" w:sz="8" w:space="0" w:color="000000"/>
            </w:tcBorders>
            <w:shd w:val="clear" w:color="auto" w:fill="auto"/>
            <w:vAlign w:val="center"/>
            <w:hideMark/>
          </w:tcPr>
          <w:p w14:paraId="773EACB9"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مازاد عملیاتی</w:t>
            </w:r>
          </w:p>
        </w:tc>
        <w:tc>
          <w:tcPr>
            <w:tcW w:w="0" w:type="auto"/>
            <w:gridSpan w:val="3"/>
            <w:vMerge/>
            <w:tcBorders>
              <w:top w:val="nil"/>
              <w:left w:val="nil"/>
              <w:bottom w:val="nil"/>
              <w:right w:val="single" w:sz="8" w:space="0" w:color="000000"/>
            </w:tcBorders>
            <w:vAlign w:val="center"/>
            <w:hideMark/>
          </w:tcPr>
          <w:p w14:paraId="3A751F02"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gridSpan w:val="3"/>
            <w:vMerge/>
            <w:tcBorders>
              <w:top w:val="nil"/>
              <w:left w:val="single" w:sz="8" w:space="0" w:color="auto"/>
              <w:bottom w:val="nil"/>
              <w:right w:val="single" w:sz="8" w:space="0" w:color="000000"/>
            </w:tcBorders>
            <w:vAlign w:val="center"/>
            <w:hideMark/>
          </w:tcPr>
          <w:p w14:paraId="3A33557C"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single" w:sz="8" w:space="0" w:color="auto"/>
              <w:bottom w:val="single" w:sz="8" w:space="0" w:color="000000"/>
              <w:right w:val="single" w:sz="8" w:space="0" w:color="auto"/>
            </w:tcBorders>
            <w:vAlign w:val="center"/>
            <w:hideMark/>
          </w:tcPr>
          <w:p w14:paraId="5E635401"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single" w:sz="8" w:space="0" w:color="auto"/>
              <w:bottom w:val="nil"/>
              <w:right w:val="single" w:sz="8" w:space="0" w:color="auto"/>
            </w:tcBorders>
            <w:vAlign w:val="center"/>
            <w:hideMark/>
          </w:tcPr>
          <w:p w14:paraId="239AA207"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single" w:sz="8" w:space="0" w:color="auto"/>
              <w:bottom w:val="single" w:sz="4" w:space="0" w:color="000000"/>
              <w:right w:val="single" w:sz="8" w:space="0" w:color="auto"/>
            </w:tcBorders>
            <w:vAlign w:val="center"/>
            <w:hideMark/>
          </w:tcPr>
          <w:p w14:paraId="7E469D16"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r>
      <w:tr w:rsidR="00017523" w:rsidRPr="00671E8C" w14:paraId="5C6909DC" w14:textId="77777777" w:rsidTr="00331318">
        <w:trPr>
          <w:trHeight w:val="20"/>
          <w:jc w:val="center"/>
        </w:trPr>
        <w:tc>
          <w:tcPr>
            <w:tcW w:w="818" w:type="dxa"/>
            <w:vMerge w:val="restart"/>
            <w:tcBorders>
              <w:top w:val="nil"/>
              <w:left w:val="single" w:sz="8" w:space="0" w:color="auto"/>
              <w:bottom w:val="single" w:sz="8" w:space="0" w:color="000000"/>
              <w:right w:val="single" w:sz="8" w:space="0" w:color="auto"/>
            </w:tcBorders>
            <w:shd w:val="clear" w:color="auto" w:fill="auto"/>
            <w:vAlign w:val="center"/>
            <w:hideMark/>
          </w:tcPr>
          <w:p w14:paraId="46FB2164"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نهادها</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3CDDF5"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خانوارها</w:t>
            </w:r>
          </w:p>
        </w:tc>
        <w:tc>
          <w:tcPr>
            <w:tcW w:w="0" w:type="auto"/>
            <w:vMerge w:val="restart"/>
            <w:tcBorders>
              <w:top w:val="nil"/>
              <w:left w:val="single" w:sz="8" w:space="0" w:color="auto"/>
              <w:bottom w:val="single" w:sz="8" w:space="0" w:color="000000"/>
              <w:right w:val="nil"/>
            </w:tcBorders>
            <w:shd w:val="clear" w:color="auto" w:fill="auto"/>
            <w:vAlign w:val="center"/>
            <w:hideMark/>
          </w:tcPr>
          <w:p w14:paraId="591BD7AB"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Times New Roman" w:eastAsia="Times New Roman" w:hAnsi="Times New Roman" w:cs="Times New Roman" w:hint="cs"/>
                <w:b/>
                <w:bCs/>
                <w:color w:val="000000" w:themeColor="text1"/>
                <w:sz w:val="18"/>
                <w:szCs w:val="18"/>
                <w:rtl/>
                <w:lang w:bidi="fa-IR"/>
              </w:rPr>
              <w:t> </w:t>
            </w:r>
          </w:p>
        </w:tc>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C2DA8E5"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ماتریس تخصیص  درامد عوامل تولید به گروههای خانوار</w:t>
            </w:r>
          </w:p>
        </w:tc>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B510A4"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ماتریس انتقالات جاری بین نهادها</w:t>
            </w:r>
          </w:p>
        </w:tc>
        <w:tc>
          <w:tcPr>
            <w:tcW w:w="0" w:type="auto"/>
            <w:vMerge w:val="restart"/>
            <w:tcBorders>
              <w:top w:val="nil"/>
              <w:left w:val="nil"/>
              <w:bottom w:val="single" w:sz="8" w:space="0" w:color="000000"/>
              <w:right w:val="nil"/>
            </w:tcBorders>
            <w:shd w:val="clear" w:color="auto" w:fill="auto"/>
            <w:vAlign w:val="center"/>
            <w:hideMark/>
          </w:tcPr>
          <w:p w14:paraId="234C26F1"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Times New Roman" w:eastAsia="Times New Roman" w:hAnsi="Times New Roman" w:cs="Times New Roman" w:hint="cs"/>
                <w:b/>
                <w:bCs/>
                <w:color w:val="000000" w:themeColor="text1"/>
                <w:sz w:val="18"/>
                <w:szCs w:val="18"/>
                <w:rtl/>
                <w:lang w:bidi="fa-IR"/>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7EAA57"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دریافتنی نهادها از دنیای خارج</w:t>
            </w:r>
          </w:p>
        </w:tc>
        <w:tc>
          <w:tcPr>
            <w:tcW w:w="0" w:type="auto"/>
            <w:tcBorders>
              <w:top w:val="nil"/>
              <w:left w:val="nil"/>
              <w:bottom w:val="nil"/>
              <w:right w:val="single" w:sz="8" w:space="0" w:color="auto"/>
            </w:tcBorders>
            <w:shd w:val="clear" w:color="auto" w:fill="auto"/>
            <w:vAlign w:val="center"/>
            <w:hideMark/>
          </w:tcPr>
          <w:p w14:paraId="0559ADB1"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درآمد خانوارها</w:t>
            </w:r>
          </w:p>
        </w:tc>
      </w:tr>
      <w:tr w:rsidR="00017523" w:rsidRPr="00671E8C" w14:paraId="2998E757" w14:textId="77777777" w:rsidTr="00331318">
        <w:trPr>
          <w:trHeight w:val="20"/>
          <w:jc w:val="center"/>
        </w:trPr>
        <w:tc>
          <w:tcPr>
            <w:tcW w:w="818" w:type="dxa"/>
            <w:vMerge/>
            <w:tcBorders>
              <w:top w:val="nil"/>
              <w:left w:val="single" w:sz="8" w:space="0" w:color="auto"/>
              <w:bottom w:val="single" w:sz="8" w:space="0" w:color="000000"/>
              <w:right w:val="single" w:sz="8" w:space="0" w:color="auto"/>
            </w:tcBorders>
            <w:vAlign w:val="center"/>
            <w:hideMark/>
          </w:tcPr>
          <w:p w14:paraId="44AC1D5B"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EEFD22"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شرکت</w:t>
            </w:r>
          </w:p>
        </w:tc>
        <w:tc>
          <w:tcPr>
            <w:tcW w:w="0" w:type="auto"/>
            <w:vMerge/>
            <w:tcBorders>
              <w:top w:val="nil"/>
              <w:left w:val="single" w:sz="4" w:space="0" w:color="auto"/>
              <w:bottom w:val="single" w:sz="4" w:space="0" w:color="auto"/>
              <w:right w:val="single" w:sz="4" w:space="0" w:color="auto"/>
            </w:tcBorders>
            <w:vAlign w:val="center"/>
            <w:hideMark/>
          </w:tcPr>
          <w:p w14:paraId="0071C95D"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gridSpan w:val="3"/>
            <w:vMerge/>
            <w:tcBorders>
              <w:top w:val="nil"/>
              <w:left w:val="single" w:sz="4" w:space="0" w:color="auto"/>
              <w:bottom w:val="single" w:sz="4" w:space="0" w:color="auto"/>
              <w:right w:val="single" w:sz="4" w:space="0" w:color="auto"/>
            </w:tcBorders>
            <w:vAlign w:val="center"/>
            <w:hideMark/>
          </w:tcPr>
          <w:p w14:paraId="28469741"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gridSpan w:val="3"/>
            <w:vMerge/>
            <w:tcBorders>
              <w:top w:val="nil"/>
              <w:left w:val="single" w:sz="4" w:space="0" w:color="auto"/>
              <w:bottom w:val="single" w:sz="4" w:space="0" w:color="auto"/>
              <w:right w:val="single" w:sz="4" w:space="0" w:color="auto"/>
            </w:tcBorders>
            <w:vAlign w:val="center"/>
            <w:hideMark/>
          </w:tcPr>
          <w:p w14:paraId="3725615F"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nil"/>
              <w:bottom w:val="single" w:sz="8" w:space="0" w:color="000000"/>
              <w:right w:val="nil"/>
            </w:tcBorders>
            <w:vAlign w:val="center"/>
            <w:hideMark/>
          </w:tcPr>
          <w:p w14:paraId="301546CD"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B49FB11"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203197CA"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درآمد شرکت‌ها</w:t>
            </w:r>
          </w:p>
        </w:tc>
      </w:tr>
      <w:tr w:rsidR="00017523" w:rsidRPr="00671E8C" w14:paraId="107E7C99" w14:textId="77777777" w:rsidTr="00331318">
        <w:trPr>
          <w:trHeight w:val="20"/>
          <w:jc w:val="center"/>
        </w:trPr>
        <w:tc>
          <w:tcPr>
            <w:tcW w:w="818" w:type="dxa"/>
            <w:vMerge/>
            <w:tcBorders>
              <w:top w:val="nil"/>
              <w:left w:val="single" w:sz="8" w:space="0" w:color="auto"/>
              <w:bottom w:val="single" w:sz="8" w:space="0" w:color="000000"/>
              <w:right w:val="single" w:sz="8" w:space="0" w:color="auto"/>
            </w:tcBorders>
            <w:vAlign w:val="center"/>
            <w:hideMark/>
          </w:tcPr>
          <w:p w14:paraId="69EFCEF7"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E3DC2F"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دولت</w:t>
            </w:r>
          </w:p>
        </w:tc>
        <w:tc>
          <w:tcPr>
            <w:tcW w:w="0" w:type="auto"/>
            <w:vMerge/>
            <w:tcBorders>
              <w:top w:val="nil"/>
              <w:left w:val="single" w:sz="4" w:space="0" w:color="auto"/>
              <w:bottom w:val="single" w:sz="4" w:space="0" w:color="auto"/>
              <w:right w:val="single" w:sz="4" w:space="0" w:color="auto"/>
            </w:tcBorders>
            <w:vAlign w:val="center"/>
            <w:hideMark/>
          </w:tcPr>
          <w:p w14:paraId="5382B39E"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gridSpan w:val="3"/>
            <w:vMerge/>
            <w:tcBorders>
              <w:top w:val="nil"/>
              <w:left w:val="single" w:sz="4" w:space="0" w:color="auto"/>
              <w:bottom w:val="single" w:sz="4" w:space="0" w:color="auto"/>
              <w:right w:val="single" w:sz="4" w:space="0" w:color="auto"/>
            </w:tcBorders>
            <w:vAlign w:val="center"/>
            <w:hideMark/>
          </w:tcPr>
          <w:p w14:paraId="5831853F"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gridSpan w:val="3"/>
            <w:vMerge/>
            <w:tcBorders>
              <w:top w:val="nil"/>
              <w:left w:val="single" w:sz="4" w:space="0" w:color="auto"/>
              <w:bottom w:val="single" w:sz="4" w:space="0" w:color="auto"/>
              <w:right w:val="single" w:sz="4" w:space="0" w:color="auto"/>
            </w:tcBorders>
            <w:vAlign w:val="center"/>
            <w:hideMark/>
          </w:tcPr>
          <w:p w14:paraId="7ED19B59"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nil"/>
              <w:left w:val="nil"/>
              <w:bottom w:val="single" w:sz="8" w:space="0" w:color="000000"/>
              <w:right w:val="nil"/>
            </w:tcBorders>
            <w:vAlign w:val="center"/>
            <w:hideMark/>
          </w:tcPr>
          <w:p w14:paraId="4A41A0E3"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2C61289" w14:textId="77777777" w:rsidR="00017523" w:rsidRPr="00671E8C" w:rsidRDefault="00017523" w:rsidP="00331318">
            <w:pPr>
              <w:bidi w:val="0"/>
              <w:spacing w:line="240" w:lineRule="auto"/>
              <w:ind w:firstLine="0"/>
              <w:contextualSpacing w:val="0"/>
              <w:jc w:val="left"/>
              <w:rPr>
                <w:rFonts w:ascii="Arial" w:eastAsia="Times New Roman" w:hAnsi="Arial" w:cs="B Mitra"/>
                <w:b/>
                <w:bCs/>
                <w:color w:val="000000" w:themeColor="text1"/>
                <w:sz w:val="18"/>
                <w:szCs w:val="18"/>
                <w:lang w:bidi="fa-IR"/>
              </w:rPr>
            </w:pPr>
          </w:p>
        </w:tc>
        <w:tc>
          <w:tcPr>
            <w:tcW w:w="0" w:type="auto"/>
            <w:tcBorders>
              <w:top w:val="nil"/>
              <w:left w:val="nil"/>
              <w:bottom w:val="single" w:sz="4" w:space="0" w:color="auto"/>
              <w:right w:val="single" w:sz="8" w:space="0" w:color="auto"/>
            </w:tcBorders>
            <w:shd w:val="clear" w:color="auto" w:fill="auto"/>
            <w:vAlign w:val="center"/>
            <w:hideMark/>
          </w:tcPr>
          <w:p w14:paraId="13C1E518"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جمع درامد دولت</w:t>
            </w:r>
          </w:p>
        </w:tc>
      </w:tr>
      <w:tr w:rsidR="00017523" w:rsidRPr="00671E8C" w14:paraId="58B4827C" w14:textId="77777777" w:rsidTr="00331318">
        <w:trPr>
          <w:trHeight w:val="20"/>
          <w:jc w:val="center"/>
        </w:trPr>
        <w:tc>
          <w:tcPr>
            <w:tcW w:w="207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F7EB9DE"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انباشت (پس انداز)</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BAD7402"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استهلاک سرمایه</w:t>
            </w:r>
          </w:p>
        </w:tc>
        <w:tc>
          <w:tcPr>
            <w:tcW w:w="0" w:type="auto"/>
            <w:gridSpan w:val="3"/>
            <w:tcBorders>
              <w:top w:val="nil"/>
              <w:left w:val="nil"/>
              <w:bottom w:val="single" w:sz="8" w:space="0" w:color="auto"/>
              <w:right w:val="nil"/>
            </w:tcBorders>
            <w:shd w:val="clear" w:color="auto" w:fill="auto"/>
            <w:vAlign w:val="center"/>
            <w:hideMark/>
          </w:tcPr>
          <w:p w14:paraId="68483BF4"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Times New Roman" w:eastAsia="Times New Roman" w:hAnsi="Times New Roman" w:cs="Times New Roman" w:hint="cs"/>
                <w:b/>
                <w:bCs/>
                <w:color w:val="000000" w:themeColor="text1"/>
                <w:sz w:val="18"/>
                <w:szCs w:val="18"/>
                <w:rtl/>
                <w:lang w:bidi="fa-IR"/>
              </w:rPr>
              <w:t> </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630E791"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پس انداز نهادها</w:t>
            </w:r>
          </w:p>
        </w:tc>
        <w:tc>
          <w:tcPr>
            <w:tcW w:w="0" w:type="auto"/>
            <w:tcBorders>
              <w:top w:val="nil"/>
              <w:left w:val="nil"/>
              <w:bottom w:val="single" w:sz="8" w:space="0" w:color="auto"/>
              <w:right w:val="single" w:sz="8" w:space="0" w:color="auto"/>
            </w:tcBorders>
            <w:shd w:val="clear" w:color="auto" w:fill="auto"/>
            <w:vAlign w:val="center"/>
            <w:hideMark/>
          </w:tcPr>
          <w:p w14:paraId="0D307D0C"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Times New Roman" w:eastAsia="Times New Roman" w:hAnsi="Times New Roman" w:cs="Times New Roman" w:hint="cs"/>
                <w:b/>
                <w:bCs/>
                <w:color w:val="000000" w:themeColor="text1"/>
                <w:sz w:val="18"/>
                <w:szCs w:val="18"/>
                <w:rtl/>
                <w:lang w:bidi="fa-IR"/>
              </w:rPr>
              <w:t> </w:t>
            </w:r>
          </w:p>
        </w:tc>
        <w:tc>
          <w:tcPr>
            <w:tcW w:w="0" w:type="auto"/>
            <w:tcBorders>
              <w:top w:val="nil"/>
              <w:left w:val="nil"/>
              <w:bottom w:val="single" w:sz="8" w:space="0" w:color="auto"/>
              <w:right w:val="nil"/>
            </w:tcBorders>
            <w:shd w:val="clear" w:color="auto" w:fill="auto"/>
            <w:vAlign w:val="center"/>
            <w:hideMark/>
          </w:tcPr>
          <w:p w14:paraId="1839E0E5"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Times New Roman" w:eastAsia="Times New Roman" w:hAnsi="Times New Roman" w:cs="Times New Roman" w:hint="cs"/>
                <w:b/>
                <w:bCs/>
                <w:color w:val="000000" w:themeColor="text1"/>
                <w:sz w:val="18"/>
                <w:szCs w:val="18"/>
                <w:rtl/>
                <w:lang w:bidi="fa-IR"/>
              </w:rPr>
              <w:t> </w:t>
            </w:r>
          </w:p>
        </w:tc>
        <w:tc>
          <w:tcPr>
            <w:tcW w:w="0" w:type="auto"/>
            <w:tcBorders>
              <w:top w:val="nil"/>
              <w:left w:val="single" w:sz="8" w:space="0" w:color="auto"/>
              <w:bottom w:val="single" w:sz="4" w:space="0" w:color="auto"/>
              <w:right w:val="single" w:sz="8" w:space="0" w:color="auto"/>
            </w:tcBorders>
            <w:shd w:val="clear" w:color="auto" w:fill="auto"/>
            <w:vAlign w:val="center"/>
            <w:hideMark/>
          </w:tcPr>
          <w:p w14:paraId="7F75791E"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جمع پس انداز</w:t>
            </w:r>
          </w:p>
        </w:tc>
      </w:tr>
      <w:tr w:rsidR="00017523" w:rsidRPr="00671E8C" w14:paraId="0D43BEE3" w14:textId="77777777" w:rsidTr="00331318">
        <w:trPr>
          <w:trHeight w:val="20"/>
          <w:jc w:val="center"/>
        </w:trPr>
        <w:tc>
          <w:tcPr>
            <w:tcW w:w="207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FFEC25D"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حساب دنیای خارج</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B73322B"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واردات از دنیای خارج</w:t>
            </w:r>
          </w:p>
        </w:tc>
        <w:tc>
          <w:tcPr>
            <w:tcW w:w="0" w:type="auto"/>
            <w:gridSpan w:val="3"/>
            <w:tcBorders>
              <w:top w:val="single" w:sz="8" w:space="0" w:color="auto"/>
              <w:left w:val="nil"/>
              <w:bottom w:val="single" w:sz="8" w:space="0" w:color="auto"/>
              <w:right w:val="nil"/>
            </w:tcBorders>
            <w:shd w:val="clear" w:color="auto" w:fill="auto"/>
            <w:vAlign w:val="center"/>
            <w:hideMark/>
          </w:tcPr>
          <w:p w14:paraId="5D5860EE"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پرداخت به عوامل تولید خارجی</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8B64FA"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پرداختنی نهادهابه خارج از کشور</w:t>
            </w:r>
          </w:p>
        </w:tc>
        <w:tc>
          <w:tcPr>
            <w:tcW w:w="0" w:type="auto"/>
            <w:tcBorders>
              <w:top w:val="nil"/>
              <w:left w:val="nil"/>
              <w:bottom w:val="nil"/>
              <w:right w:val="single" w:sz="8" w:space="0" w:color="auto"/>
            </w:tcBorders>
            <w:shd w:val="clear" w:color="auto" w:fill="auto"/>
            <w:vAlign w:val="center"/>
            <w:hideMark/>
          </w:tcPr>
          <w:p w14:paraId="58AD8E7B"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مازاد تراز ارزی</w:t>
            </w:r>
          </w:p>
        </w:tc>
        <w:tc>
          <w:tcPr>
            <w:tcW w:w="0" w:type="auto"/>
            <w:tcBorders>
              <w:top w:val="nil"/>
              <w:left w:val="nil"/>
              <w:bottom w:val="nil"/>
              <w:right w:val="nil"/>
            </w:tcBorders>
            <w:shd w:val="clear" w:color="auto" w:fill="auto"/>
            <w:vAlign w:val="center"/>
            <w:hideMark/>
          </w:tcPr>
          <w:p w14:paraId="153FDF5A"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Times New Roman" w:eastAsia="Times New Roman" w:hAnsi="Times New Roman" w:cs="Times New Roman" w:hint="cs"/>
                <w:b/>
                <w:bCs/>
                <w:color w:val="000000" w:themeColor="text1"/>
                <w:sz w:val="18"/>
                <w:szCs w:val="18"/>
                <w:rtl/>
                <w:lang w:bidi="fa-IR"/>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E682AEE"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جمع درامد از دنیای خارج</w:t>
            </w:r>
          </w:p>
        </w:tc>
      </w:tr>
      <w:tr w:rsidR="00017523" w:rsidRPr="00671E8C" w14:paraId="42874BD0" w14:textId="77777777" w:rsidTr="00331318">
        <w:trPr>
          <w:trHeight w:val="20"/>
          <w:jc w:val="center"/>
        </w:trPr>
        <w:tc>
          <w:tcPr>
            <w:tcW w:w="2073" w:type="dxa"/>
            <w:gridSpan w:val="2"/>
            <w:tcBorders>
              <w:top w:val="single" w:sz="8" w:space="0" w:color="auto"/>
              <w:left w:val="single" w:sz="8" w:space="0" w:color="auto"/>
              <w:bottom w:val="single" w:sz="8" w:space="0" w:color="auto"/>
              <w:right w:val="nil"/>
            </w:tcBorders>
            <w:shd w:val="clear" w:color="auto" w:fill="auto"/>
            <w:vAlign w:val="center"/>
            <w:hideMark/>
          </w:tcPr>
          <w:p w14:paraId="7AFEB672"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جمع خروجی</w:t>
            </w:r>
          </w:p>
        </w:tc>
        <w:tc>
          <w:tcPr>
            <w:tcW w:w="0" w:type="auto"/>
            <w:tcBorders>
              <w:top w:val="single" w:sz="8" w:space="0" w:color="auto"/>
              <w:left w:val="single" w:sz="8" w:space="0" w:color="auto"/>
              <w:bottom w:val="single" w:sz="8" w:space="0" w:color="auto"/>
              <w:right w:val="single" w:sz="4" w:space="0" w:color="000000"/>
            </w:tcBorders>
            <w:shd w:val="clear" w:color="auto" w:fill="auto"/>
            <w:vAlign w:val="center"/>
            <w:hideMark/>
          </w:tcPr>
          <w:p w14:paraId="18AA2528"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ستانده</w:t>
            </w:r>
          </w:p>
        </w:tc>
        <w:tc>
          <w:tcPr>
            <w:tcW w:w="0" w:type="auto"/>
            <w:gridSpan w:val="3"/>
            <w:tcBorders>
              <w:top w:val="single" w:sz="8" w:space="0" w:color="auto"/>
              <w:left w:val="nil"/>
              <w:bottom w:val="single" w:sz="8" w:space="0" w:color="auto"/>
              <w:right w:val="single" w:sz="4" w:space="0" w:color="000000"/>
            </w:tcBorders>
            <w:shd w:val="clear" w:color="auto" w:fill="auto"/>
            <w:vAlign w:val="center"/>
            <w:hideMark/>
          </w:tcPr>
          <w:p w14:paraId="52603F08"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جمع هزینه عوامل تولید</w:t>
            </w:r>
          </w:p>
        </w:tc>
        <w:tc>
          <w:tcPr>
            <w:tcW w:w="0" w:type="auto"/>
            <w:tcBorders>
              <w:top w:val="nil"/>
              <w:left w:val="nil"/>
              <w:bottom w:val="single" w:sz="8" w:space="0" w:color="auto"/>
              <w:right w:val="nil"/>
            </w:tcBorders>
            <w:shd w:val="clear" w:color="auto" w:fill="auto"/>
            <w:vAlign w:val="center"/>
            <w:hideMark/>
          </w:tcPr>
          <w:p w14:paraId="515EE508"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هزینه خانوارها</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4085368D"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هزینه شرکتها</w:t>
            </w:r>
          </w:p>
        </w:tc>
        <w:tc>
          <w:tcPr>
            <w:tcW w:w="0" w:type="auto"/>
            <w:tcBorders>
              <w:top w:val="nil"/>
              <w:left w:val="nil"/>
              <w:bottom w:val="single" w:sz="8" w:space="0" w:color="auto"/>
              <w:right w:val="nil"/>
            </w:tcBorders>
            <w:shd w:val="clear" w:color="auto" w:fill="auto"/>
            <w:vAlign w:val="center"/>
            <w:hideMark/>
          </w:tcPr>
          <w:p w14:paraId="518AA679"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جمع هزینه های دولت</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215556"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جمع سرمایه‌گذاری</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D394DD"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جمع هزینه دنیای خارج</w:t>
            </w:r>
          </w:p>
        </w:tc>
        <w:tc>
          <w:tcPr>
            <w:tcW w:w="0" w:type="auto"/>
            <w:tcBorders>
              <w:top w:val="nil"/>
              <w:left w:val="nil"/>
              <w:bottom w:val="single" w:sz="8" w:space="0" w:color="auto"/>
              <w:right w:val="single" w:sz="8" w:space="0" w:color="auto"/>
            </w:tcBorders>
            <w:shd w:val="clear" w:color="auto" w:fill="auto"/>
            <w:vAlign w:val="center"/>
            <w:hideMark/>
          </w:tcPr>
          <w:p w14:paraId="6C02CD35" w14:textId="77777777" w:rsidR="00017523" w:rsidRPr="00671E8C" w:rsidRDefault="00017523" w:rsidP="00331318">
            <w:pPr>
              <w:spacing w:line="240" w:lineRule="auto"/>
              <w:ind w:firstLine="0"/>
              <w:contextualSpacing w:val="0"/>
              <w:jc w:val="center"/>
              <w:rPr>
                <w:rFonts w:ascii="Arial" w:eastAsia="Times New Roman" w:hAnsi="Arial" w:cs="B Mitra"/>
                <w:b/>
                <w:bCs/>
                <w:color w:val="000000" w:themeColor="text1"/>
                <w:sz w:val="18"/>
                <w:szCs w:val="18"/>
                <w:lang w:bidi="fa-IR"/>
              </w:rPr>
            </w:pPr>
            <w:r w:rsidRPr="00671E8C">
              <w:rPr>
                <w:rFonts w:ascii="Arial" w:eastAsia="Times New Roman" w:hAnsi="Arial" w:cs="B Mitra" w:hint="cs"/>
                <w:b/>
                <w:bCs/>
                <w:color w:val="000000" w:themeColor="text1"/>
                <w:sz w:val="18"/>
                <w:szCs w:val="18"/>
                <w:rtl/>
                <w:lang w:bidi="fa-IR"/>
              </w:rPr>
              <w:t>جمع کل</w:t>
            </w:r>
          </w:p>
        </w:tc>
      </w:tr>
    </w:tbl>
    <w:p w14:paraId="5B743112" w14:textId="7F0C5E5B" w:rsidR="00364139" w:rsidRDefault="00364139" w:rsidP="00017523">
      <w:pPr>
        <w:tabs>
          <w:tab w:val="right" w:pos="837"/>
        </w:tabs>
        <w:spacing w:line="276" w:lineRule="auto"/>
        <w:ind w:firstLine="0"/>
        <w:rPr>
          <w:color w:val="000000" w:themeColor="text1"/>
          <w:rtl/>
          <w:lang w:bidi="fa-IR"/>
        </w:rPr>
      </w:pPr>
    </w:p>
    <w:p w14:paraId="188CCDD6" w14:textId="77777777" w:rsidR="00364139" w:rsidRDefault="00364139">
      <w:pPr>
        <w:bidi w:val="0"/>
        <w:spacing w:after="200" w:line="276" w:lineRule="auto"/>
        <w:ind w:firstLine="0"/>
        <w:contextualSpacing w:val="0"/>
        <w:jc w:val="left"/>
        <w:rPr>
          <w:color w:val="000000" w:themeColor="text1"/>
          <w:lang w:bidi="fa-IR"/>
        </w:rPr>
      </w:pPr>
      <w:r>
        <w:rPr>
          <w:color w:val="000000" w:themeColor="text1"/>
          <w:rtl/>
          <w:lang w:bidi="fa-IR"/>
        </w:rPr>
        <w:br w:type="page"/>
      </w:r>
    </w:p>
    <w:p w14:paraId="4C0C8A96" w14:textId="77777777" w:rsidR="00017523" w:rsidRPr="00017523" w:rsidRDefault="00017523" w:rsidP="00017523">
      <w:pPr>
        <w:tabs>
          <w:tab w:val="right" w:pos="837"/>
        </w:tabs>
        <w:spacing w:line="276" w:lineRule="auto"/>
        <w:ind w:firstLine="0"/>
        <w:jc w:val="center"/>
        <w:rPr>
          <w:b/>
          <w:bCs/>
          <w:color w:val="000000" w:themeColor="text1"/>
          <w:sz w:val="22"/>
          <w:szCs w:val="22"/>
          <w:rtl/>
          <w:lang w:bidi="fa-IR"/>
        </w:rPr>
      </w:pPr>
      <w:r w:rsidRPr="00017523">
        <w:rPr>
          <w:rFonts w:hint="cs"/>
          <w:b/>
          <w:bCs/>
          <w:color w:val="000000" w:themeColor="text1"/>
          <w:sz w:val="22"/>
          <w:szCs w:val="22"/>
          <w:rtl/>
          <w:lang w:bidi="fa-IR"/>
        </w:rPr>
        <w:lastRenderedPageBreak/>
        <w:t>جدول (2): ساختار کلان ماتریس حسابداری اجتماعی با توجه به کارکرد صندوق بازنشستگی کشوری</w:t>
      </w:r>
    </w:p>
    <w:tbl>
      <w:tblPr>
        <w:tblW w:w="11528" w:type="dxa"/>
        <w:jc w:val="center"/>
        <w:tblInd w:w="-669" w:type="dxa"/>
        <w:tblLook w:val="04A0" w:firstRow="1" w:lastRow="0" w:firstColumn="1" w:lastColumn="0" w:noHBand="0" w:noVBand="1"/>
      </w:tblPr>
      <w:tblGrid>
        <w:gridCol w:w="550"/>
        <w:gridCol w:w="1023"/>
        <w:gridCol w:w="708"/>
        <w:gridCol w:w="642"/>
        <w:gridCol w:w="615"/>
        <w:gridCol w:w="585"/>
        <w:gridCol w:w="661"/>
        <w:gridCol w:w="764"/>
        <w:gridCol w:w="764"/>
        <w:gridCol w:w="656"/>
        <w:gridCol w:w="620"/>
        <w:gridCol w:w="858"/>
        <w:gridCol w:w="533"/>
        <w:gridCol w:w="953"/>
        <w:gridCol w:w="707"/>
        <w:gridCol w:w="889"/>
      </w:tblGrid>
      <w:tr w:rsidR="00A224A6" w:rsidRPr="00A224A6" w14:paraId="1C9C7CDF" w14:textId="77777777" w:rsidTr="00A224A6">
        <w:trPr>
          <w:trHeight w:val="20"/>
          <w:jc w:val="center"/>
        </w:trPr>
        <w:tc>
          <w:tcPr>
            <w:tcW w:w="140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D4B5640"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حسابها</w:t>
            </w:r>
          </w:p>
        </w:tc>
        <w:tc>
          <w:tcPr>
            <w:tcW w:w="0" w:type="auto"/>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6E38A3B3"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حساب تولید</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0DECEAB0"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عوامل تولید</w:t>
            </w:r>
          </w:p>
        </w:tc>
        <w:tc>
          <w:tcPr>
            <w:tcW w:w="0" w:type="auto"/>
            <w:tcBorders>
              <w:top w:val="single" w:sz="8" w:space="0" w:color="auto"/>
              <w:left w:val="nil"/>
              <w:bottom w:val="nil"/>
              <w:right w:val="nil"/>
            </w:tcBorders>
            <w:shd w:val="clear" w:color="auto" w:fill="auto"/>
            <w:vAlign w:val="center"/>
            <w:hideMark/>
          </w:tcPr>
          <w:p w14:paraId="54F421B3"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Times New Roman" w:eastAsia="Times New Roman" w:hAnsi="Times New Roman" w:cs="Times New Roman" w:hint="cs"/>
                <w:b/>
                <w:bCs/>
                <w:color w:val="000000"/>
                <w:sz w:val="16"/>
                <w:szCs w:val="16"/>
                <w:rtl/>
                <w:lang w:bidi="fa-IR"/>
              </w:rPr>
              <w:t> </w:t>
            </w:r>
          </w:p>
        </w:tc>
        <w:tc>
          <w:tcPr>
            <w:tcW w:w="0" w:type="auto"/>
            <w:gridSpan w:val="5"/>
            <w:tcBorders>
              <w:top w:val="single" w:sz="8" w:space="0" w:color="auto"/>
              <w:left w:val="nil"/>
              <w:bottom w:val="nil"/>
              <w:right w:val="single" w:sz="8" w:space="0" w:color="000000"/>
            </w:tcBorders>
            <w:shd w:val="clear" w:color="auto" w:fill="auto"/>
            <w:vAlign w:val="center"/>
            <w:hideMark/>
          </w:tcPr>
          <w:p w14:paraId="34BDBFF9"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نهادها</w:t>
            </w:r>
          </w:p>
        </w:tc>
        <w:tc>
          <w:tcPr>
            <w:tcW w:w="0" w:type="auto"/>
            <w:vMerge w:val="restart"/>
            <w:tcBorders>
              <w:top w:val="single" w:sz="8" w:space="0" w:color="auto"/>
              <w:left w:val="nil"/>
              <w:bottom w:val="single" w:sz="8" w:space="0" w:color="000000"/>
              <w:right w:val="single" w:sz="8" w:space="0" w:color="auto"/>
            </w:tcBorders>
            <w:shd w:val="clear" w:color="auto" w:fill="auto"/>
            <w:vAlign w:val="center"/>
            <w:hideMark/>
          </w:tcPr>
          <w:p w14:paraId="6E7A752B"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انباشت (تشکیل سرمایه)</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EDD7EC"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حساب دنیای خارج</w:t>
            </w:r>
          </w:p>
        </w:tc>
        <w:tc>
          <w:tcPr>
            <w:tcW w:w="105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8168C1"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جمع ورودی</w:t>
            </w:r>
          </w:p>
        </w:tc>
      </w:tr>
      <w:tr w:rsidR="00A224A6" w:rsidRPr="00A224A6" w14:paraId="4D387690" w14:textId="77777777" w:rsidTr="00A224A6">
        <w:trPr>
          <w:trHeight w:val="195"/>
          <w:jc w:val="center"/>
        </w:trPr>
        <w:tc>
          <w:tcPr>
            <w:tcW w:w="1408" w:type="dxa"/>
            <w:gridSpan w:val="2"/>
            <w:vMerge/>
            <w:tcBorders>
              <w:top w:val="single" w:sz="8" w:space="0" w:color="auto"/>
              <w:left w:val="single" w:sz="8" w:space="0" w:color="auto"/>
              <w:bottom w:val="single" w:sz="8" w:space="0" w:color="000000"/>
              <w:right w:val="single" w:sz="8" w:space="0" w:color="000000"/>
            </w:tcBorders>
            <w:vAlign w:val="center"/>
            <w:hideMark/>
          </w:tcPr>
          <w:p w14:paraId="3A6F38CD"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single" w:sz="8" w:space="0" w:color="auto"/>
              <w:left w:val="single" w:sz="8" w:space="0" w:color="000000"/>
              <w:bottom w:val="single" w:sz="8" w:space="0" w:color="000000"/>
              <w:right w:val="single" w:sz="8" w:space="0" w:color="000000"/>
            </w:tcBorders>
            <w:vAlign w:val="center"/>
            <w:hideMark/>
          </w:tcPr>
          <w:p w14:paraId="57E2D661"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val="restart"/>
            <w:tcBorders>
              <w:top w:val="nil"/>
              <w:left w:val="single" w:sz="8" w:space="0" w:color="000000"/>
              <w:bottom w:val="single" w:sz="8" w:space="0" w:color="000000"/>
              <w:right w:val="single" w:sz="8" w:space="0" w:color="auto"/>
            </w:tcBorders>
            <w:shd w:val="clear" w:color="000000" w:fill="E6B8B7"/>
            <w:vAlign w:val="center"/>
            <w:hideMark/>
          </w:tcPr>
          <w:p w14:paraId="34473323"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جبران خدمات کارکنان کشوری</w:t>
            </w:r>
          </w:p>
        </w:tc>
        <w:tc>
          <w:tcPr>
            <w:tcW w:w="0" w:type="auto"/>
            <w:vMerge w:val="restart"/>
            <w:tcBorders>
              <w:top w:val="nil"/>
              <w:left w:val="single" w:sz="8" w:space="0" w:color="auto"/>
              <w:bottom w:val="single" w:sz="8" w:space="0" w:color="000000"/>
              <w:right w:val="single" w:sz="8" w:space="0" w:color="auto"/>
            </w:tcBorders>
            <w:shd w:val="clear" w:color="000000" w:fill="E6B8B7"/>
            <w:vAlign w:val="center"/>
            <w:hideMark/>
          </w:tcPr>
          <w:p w14:paraId="2A818EC6"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جبران خدمات سایر</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4EF93A"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درامد مختلط</w:t>
            </w:r>
          </w:p>
        </w:tc>
        <w:tc>
          <w:tcPr>
            <w:tcW w:w="0" w:type="auto"/>
            <w:vMerge w:val="restart"/>
            <w:tcBorders>
              <w:top w:val="nil"/>
              <w:left w:val="single" w:sz="8" w:space="0" w:color="auto"/>
              <w:bottom w:val="single" w:sz="8" w:space="0" w:color="000000"/>
              <w:right w:val="nil"/>
            </w:tcBorders>
            <w:shd w:val="clear" w:color="auto" w:fill="auto"/>
            <w:vAlign w:val="center"/>
            <w:hideMark/>
          </w:tcPr>
          <w:p w14:paraId="3BBC01DC"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مازاد عملیاتی</w:t>
            </w:r>
          </w:p>
        </w:tc>
        <w:tc>
          <w:tcPr>
            <w:tcW w:w="0" w:type="auto"/>
            <w:vMerge w:val="restart"/>
            <w:tcBorders>
              <w:top w:val="single" w:sz="8" w:space="0" w:color="auto"/>
              <w:left w:val="single" w:sz="8" w:space="0" w:color="auto"/>
              <w:bottom w:val="single" w:sz="8" w:space="0" w:color="000000"/>
              <w:right w:val="single" w:sz="4" w:space="0" w:color="auto"/>
            </w:tcBorders>
            <w:shd w:val="clear" w:color="000000" w:fill="E6B8B7"/>
            <w:vAlign w:val="center"/>
            <w:hideMark/>
          </w:tcPr>
          <w:p w14:paraId="36A01BF4"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خانوارهای بازنشسته</w:t>
            </w:r>
          </w:p>
        </w:tc>
        <w:tc>
          <w:tcPr>
            <w:tcW w:w="0" w:type="auto"/>
            <w:vMerge w:val="restart"/>
            <w:tcBorders>
              <w:top w:val="single" w:sz="8" w:space="0" w:color="auto"/>
              <w:left w:val="single" w:sz="4" w:space="0" w:color="auto"/>
              <w:bottom w:val="single" w:sz="8" w:space="0" w:color="000000"/>
              <w:right w:val="single" w:sz="4" w:space="0" w:color="auto"/>
            </w:tcBorders>
            <w:shd w:val="clear" w:color="000000" w:fill="E6B8B7"/>
            <w:vAlign w:val="center"/>
            <w:hideMark/>
          </w:tcPr>
          <w:p w14:paraId="375D40F9"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خانوارهای کارکنان دولتی</w:t>
            </w:r>
          </w:p>
        </w:tc>
        <w:tc>
          <w:tcPr>
            <w:tcW w:w="0" w:type="auto"/>
            <w:vMerge w:val="restart"/>
            <w:tcBorders>
              <w:top w:val="single" w:sz="8" w:space="0" w:color="auto"/>
              <w:left w:val="single" w:sz="4" w:space="0" w:color="auto"/>
              <w:bottom w:val="single" w:sz="8" w:space="0" w:color="000000"/>
              <w:right w:val="single" w:sz="4" w:space="0" w:color="auto"/>
            </w:tcBorders>
            <w:shd w:val="clear" w:color="000000" w:fill="E6B8B7"/>
            <w:vAlign w:val="center"/>
            <w:hideMark/>
          </w:tcPr>
          <w:p w14:paraId="0F92686D"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rPr>
              <w:t>سایر خانوارها</w:t>
            </w:r>
          </w:p>
        </w:tc>
        <w:tc>
          <w:tcPr>
            <w:tcW w:w="0" w:type="auto"/>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EBCDA83"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شرکتها</w:t>
            </w:r>
          </w:p>
        </w:tc>
        <w:tc>
          <w:tcPr>
            <w:tcW w:w="0" w:type="auto"/>
            <w:vMerge w:val="restart"/>
            <w:tcBorders>
              <w:top w:val="single" w:sz="8" w:space="0" w:color="auto"/>
              <w:left w:val="single" w:sz="4" w:space="0" w:color="auto"/>
              <w:bottom w:val="single" w:sz="8" w:space="0" w:color="000000"/>
              <w:right w:val="single" w:sz="4" w:space="0" w:color="auto"/>
            </w:tcBorders>
            <w:shd w:val="clear" w:color="000000" w:fill="E6B8B7"/>
            <w:vAlign w:val="bottom"/>
            <w:hideMark/>
          </w:tcPr>
          <w:p w14:paraId="2E17C748" w14:textId="77777777" w:rsidR="00A224A6" w:rsidRPr="00A224A6" w:rsidRDefault="00A224A6" w:rsidP="00A224A6">
            <w:pPr>
              <w:spacing w:line="240" w:lineRule="auto"/>
              <w:ind w:firstLine="0"/>
              <w:contextualSpacing w:val="0"/>
              <w:jc w:val="center"/>
              <w:rPr>
                <w:rFonts w:ascii="Calibri" w:eastAsia="Times New Roman" w:hAnsi="Calibri"/>
                <w:color w:val="000000"/>
                <w:sz w:val="16"/>
                <w:szCs w:val="16"/>
              </w:rPr>
            </w:pPr>
            <w:r w:rsidRPr="00A224A6">
              <w:rPr>
                <w:rFonts w:ascii="Calibri" w:eastAsia="Times New Roman" w:hAnsi="Calibri" w:hint="cs"/>
                <w:color w:val="000000"/>
                <w:sz w:val="16"/>
                <w:szCs w:val="16"/>
                <w:rtl/>
              </w:rPr>
              <w:t>صندوق بازنشستگی کشوری</w:t>
            </w:r>
          </w:p>
        </w:tc>
        <w:tc>
          <w:tcPr>
            <w:tcW w:w="0" w:type="auto"/>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6144DA03"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دولت</w:t>
            </w:r>
          </w:p>
        </w:tc>
        <w:tc>
          <w:tcPr>
            <w:tcW w:w="0" w:type="auto"/>
            <w:vMerge/>
            <w:tcBorders>
              <w:top w:val="single" w:sz="8" w:space="0" w:color="auto"/>
              <w:left w:val="nil"/>
              <w:bottom w:val="single" w:sz="8" w:space="0" w:color="000000"/>
              <w:right w:val="single" w:sz="8" w:space="0" w:color="auto"/>
            </w:tcBorders>
            <w:vAlign w:val="center"/>
            <w:hideMark/>
          </w:tcPr>
          <w:p w14:paraId="296CA286"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7A3A4B4"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1054" w:type="dxa"/>
            <w:vMerge/>
            <w:tcBorders>
              <w:top w:val="single" w:sz="8" w:space="0" w:color="auto"/>
              <w:left w:val="single" w:sz="8" w:space="0" w:color="auto"/>
              <w:bottom w:val="single" w:sz="8" w:space="0" w:color="000000"/>
              <w:right w:val="single" w:sz="8" w:space="0" w:color="auto"/>
            </w:tcBorders>
            <w:vAlign w:val="center"/>
            <w:hideMark/>
          </w:tcPr>
          <w:p w14:paraId="6BF265CE"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r>
      <w:tr w:rsidR="00A224A6" w:rsidRPr="00A224A6" w14:paraId="07DFE821" w14:textId="77777777" w:rsidTr="00A224A6">
        <w:trPr>
          <w:trHeight w:val="195"/>
          <w:jc w:val="center"/>
        </w:trPr>
        <w:tc>
          <w:tcPr>
            <w:tcW w:w="1408" w:type="dxa"/>
            <w:gridSpan w:val="2"/>
            <w:vMerge/>
            <w:tcBorders>
              <w:top w:val="single" w:sz="8" w:space="0" w:color="auto"/>
              <w:left w:val="single" w:sz="8" w:space="0" w:color="auto"/>
              <w:bottom w:val="single" w:sz="8" w:space="0" w:color="000000"/>
              <w:right w:val="single" w:sz="8" w:space="0" w:color="000000"/>
            </w:tcBorders>
            <w:vAlign w:val="center"/>
            <w:hideMark/>
          </w:tcPr>
          <w:p w14:paraId="0A294D5B"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single" w:sz="8" w:space="0" w:color="auto"/>
              <w:left w:val="single" w:sz="8" w:space="0" w:color="000000"/>
              <w:bottom w:val="single" w:sz="8" w:space="0" w:color="000000"/>
              <w:right w:val="single" w:sz="8" w:space="0" w:color="000000"/>
            </w:tcBorders>
            <w:vAlign w:val="center"/>
            <w:hideMark/>
          </w:tcPr>
          <w:p w14:paraId="6D8943C5"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000000"/>
              <w:bottom w:val="single" w:sz="8" w:space="0" w:color="000000"/>
              <w:right w:val="single" w:sz="8" w:space="0" w:color="auto"/>
            </w:tcBorders>
            <w:vAlign w:val="center"/>
            <w:hideMark/>
          </w:tcPr>
          <w:p w14:paraId="45F9C0BF"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196433AF"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341F8150"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nil"/>
            </w:tcBorders>
            <w:vAlign w:val="center"/>
            <w:hideMark/>
          </w:tcPr>
          <w:p w14:paraId="37B0B181"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single" w:sz="8" w:space="0" w:color="auto"/>
              <w:left w:val="single" w:sz="8" w:space="0" w:color="auto"/>
              <w:bottom w:val="single" w:sz="8" w:space="0" w:color="000000"/>
              <w:right w:val="single" w:sz="4" w:space="0" w:color="auto"/>
            </w:tcBorders>
            <w:vAlign w:val="center"/>
            <w:hideMark/>
          </w:tcPr>
          <w:p w14:paraId="10967ABB"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77EF1BBE"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2B0830A0"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743E337A"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1149C8DB" w14:textId="77777777" w:rsidR="00A224A6" w:rsidRPr="00A224A6" w:rsidRDefault="00A224A6" w:rsidP="00A224A6">
            <w:pPr>
              <w:bidi w:val="0"/>
              <w:spacing w:line="240" w:lineRule="auto"/>
              <w:ind w:firstLine="0"/>
              <w:contextualSpacing w:val="0"/>
              <w:jc w:val="left"/>
              <w:rPr>
                <w:rFonts w:ascii="Calibri" w:eastAsia="Times New Roman" w:hAnsi="Calibri"/>
                <w:color w:val="000000"/>
                <w:sz w:val="16"/>
                <w:szCs w:val="16"/>
              </w:rPr>
            </w:pPr>
          </w:p>
        </w:tc>
        <w:tc>
          <w:tcPr>
            <w:tcW w:w="0" w:type="auto"/>
            <w:vMerge/>
            <w:tcBorders>
              <w:top w:val="single" w:sz="8" w:space="0" w:color="auto"/>
              <w:left w:val="single" w:sz="4" w:space="0" w:color="auto"/>
              <w:bottom w:val="single" w:sz="8" w:space="0" w:color="000000"/>
              <w:right w:val="single" w:sz="8" w:space="0" w:color="auto"/>
            </w:tcBorders>
            <w:vAlign w:val="center"/>
            <w:hideMark/>
          </w:tcPr>
          <w:p w14:paraId="56AB4503"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03835A90"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135EAF3"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1054" w:type="dxa"/>
            <w:vMerge/>
            <w:tcBorders>
              <w:top w:val="single" w:sz="8" w:space="0" w:color="auto"/>
              <w:left w:val="single" w:sz="8" w:space="0" w:color="auto"/>
              <w:bottom w:val="single" w:sz="8" w:space="0" w:color="000000"/>
              <w:right w:val="single" w:sz="8" w:space="0" w:color="auto"/>
            </w:tcBorders>
            <w:vAlign w:val="center"/>
            <w:hideMark/>
          </w:tcPr>
          <w:p w14:paraId="6C8365A9"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r>
      <w:tr w:rsidR="00A224A6" w:rsidRPr="00A224A6" w14:paraId="4068DAE6" w14:textId="77777777" w:rsidTr="00A224A6">
        <w:trPr>
          <w:trHeight w:val="195"/>
          <w:jc w:val="center"/>
        </w:trPr>
        <w:tc>
          <w:tcPr>
            <w:tcW w:w="1408" w:type="dxa"/>
            <w:gridSpan w:val="2"/>
            <w:vMerge w:val="restart"/>
            <w:tcBorders>
              <w:top w:val="single" w:sz="8" w:space="0" w:color="000000"/>
              <w:left w:val="single" w:sz="8" w:space="0" w:color="auto"/>
              <w:bottom w:val="single" w:sz="8" w:space="0" w:color="000000"/>
              <w:right w:val="single" w:sz="8" w:space="0" w:color="000000"/>
            </w:tcBorders>
            <w:shd w:val="clear" w:color="auto" w:fill="auto"/>
            <w:vAlign w:val="center"/>
            <w:hideMark/>
          </w:tcPr>
          <w:p w14:paraId="33D8E479"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حساب تولید</w:t>
            </w:r>
          </w:p>
        </w:tc>
        <w:tc>
          <w:tcPr>
            <w:tcW w:w="0" w:type="auto"/>
            <w:vMerge w:val="restart"/>
            <w:tcBorders>
              <w:top w:val="nil"/>
              <w:left w:val="single" w:sz="8" w:space="0" w:color="auto"/>
              <w:bottom w:val="single" w:sz="8" w:space="0" w:color="000000"/>
              <w:right w:val="single" w:sz="8" w:space="0" w:color="000000"/>
            </w:tcBorders>
            <w:shd w:val="clear" w:color="auto" w:fill="auto"/>
            <w:vAlign w:val="center"/>
            <w:hideMark/>
          </w:tcPr>
          <w:p w14:paraId="22C1CF6C"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مصرف واسطه</w:t>
            </w:r>
          </w:p>
        </w:tc>
        <w:tc>
          <w:tcPr>
            <w:tcW w:w="0" w:type="auto"/>
            <w:gridSpan w:val="4"/>
            <w:vMerge w:val="restart"/>
            <w:tcBorders>
              <w:top w:val="single" w:sz="8" w:space="0" w:color="000000"/>
              <w:left w:val="single" w:sz="8" w:space="0" w:color="000000"/>
              <w:bottom w:val="single" w:sz="8" w:space="0" w:color="000000"/>
              <w:right w:val="nil"/>
            </w:tcBorders>
            <w:shd w:val="clear" w:color="auto" w:fill="auto"/>
            <w:vAlign w:val="center"/>
            <w:hideMark/>
          </w:tcPr>
          <w:p w14:paraId="003F376F"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Times New Roman" w:eastAsia="Times New Roman" w:hAnsi="Times New Roman" w:cs="Times New Roman" w:hint="cs"/>
                <w:b/>
                <w:bCs/>
                <w:color w:val="000000"/>
                <w:sz w:val="16"/>
                <w:szCs w:val="16"/>
                <w:rtl/>
                <w:lang w:bidi="fa-IR"/>
              </w:rPr>
              <w:t> </w:t>
            </w:r>
          </w:p>
        </w:tc>
        <w:tc>
          <w:tcPr>
            <w:tcW w:w="0" w:type="auto"/>
            <w:gridSpan w:val="6"/>
            <w:vMerge w:val="restart"/>
            <w:tcBorders>
              <w:top w:val="single" w:sz="8" w:space="0" w:color="auto"/>
              <w:left w:val="single" w:sz="8" w:space="0" w:color="auto"/>
              <w:bottom w:val="single" w:sz="8" w:space="0" w:color="000000"/>
              <w:right w:val="single" w:sz="8" w:space="0" w:color="000000"/>
            </w:tcBorders>
            <w:shd w:val="clear" w:color="000000" w:fill="E6B8B7"/>
            <w:vAlign w:val="center"/>
            <w:hideMark/>
          </w:tcPr>
          <w:p w14:paraId="143E3E98"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مصرف نهایی نهادها</w:t>
            </w:r>
          </w:p>
        </w:tc>
        <w:tc>
          <w:tcPr>
            <w:tcW w:w="0" w:type="auto"/>
            <w:vMerge w:val="restart"/>
            <w:tcBorders>
              <w:top w:val="nil"/>
              <w:left w:val="nil"/>
              <w:bottom w:val="single" w:sz="8" w:space="0" w:color="000000"/>
              <w:right w:val="single" w:sz="8" w:space="0" w:color="auto"/>
            </w:tcBorders>
            <w:shd w:val="clear" w:color="auto" w:fill="auto"/>
            <w:vAlign w:val="center"/>
            <w:hideMark/>
          </w:tcPr>
          <w:p w14:paraId="32F41993"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تشکیل سرمایه و تغییر در موجودی انبار و اشتباهات آماری</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85E1C4"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 xml:space="preserve">صادرات </w:t>
            </w:r>
          </w:p>
        </w:tc>
        <w:tc>
          <w:tcPr>
            <w:tcW w:w="1054" w:type="dxa"/>
            <w:vMerge w:val="restart"/>
            <w:tcBorders>
              <w:top w:val="nil"/>
              <w:left w:val="single" w:sz="8" w:space="0" w:color="auto"/>
              <w:bottom w:val="single" w:sz="8" w:space="0" w:color="000000"/>
              <w:right w:val="single" w:sz="8" w:space="0" w:color="auto"/>
            </w:tcBorders>
            <w:shd w:val="clear" w:color="auto" w:fill="auto"/>
            <w:vAlign w:val="center"/>
            <w:hideMark/>
          </w:tcPr>
          <w:p w14:paraId="0033058E"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ستانده</w:t>
            </w:r>
          </w:p>
        </w:tc>
      </w:tr>
      <w:tr w:rsidR="00A224A6" w:rsidRPr="00A224A6" w14:paraId="6866C450" w14:textId="77777777" w:rsidTr="00A224A6">
        <w:trPr>
          <w:trHeight w:val="195"/>
          <w:jc w:val="center"/>
        </w:trPr>
        <w:tc>
          <w:tcPr>
            <w:tcW w:w="1408" w:type="dxa"/>
            <w:gridSpan w:val="2"/>
            <w:vMerge/>
            <w:tcBorders>
              <w:top w:val="single" w:sz="8" w:space="0" w:color="000000"/>
              <w:left w:val="single" w:sz="8" w:space="0" w:color="auto"/>
              <w:bottom w:val="single" w:sz="8" w:space="0" w:color="000000"/>
              <w:right w:val="single" w:sz="8" w:space="0" w:color="000000"/>
            </w:tcBorders>
            <w:vAlign w:val="center"/>
            <w:hideMark/>
          </w:tcPr>
          <w:p w14:paraId="11A279E2"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single" w:sz="8" w:space="0" w:color="000000"/>
            </w:tcBorders>
            <w:vAlign w:val="center"/>
            <w:hideMark/>
          </w:tcPr>
          <w:p w14:paraId="212A8A2D"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4"/>
            <w:vMerge/>
            <w:tcBorders>
              <w:top w:val="single" w:sz="8" w:space="0" w:color="000000"/>
              <w:left w:val="single" w:sz="8" w:space="0" w:color="000000"/>
              <w:bottom w:val="single" w:sz="8" w:space="0" w:color="000000"/>
              <w:right w:val="nil"/>
            </w:tcBorders>
            <w:vAlign w:val="center"/>
            <w:hideMark/>
          </w:tcPr>
          <w:p w14:paraId="7803A73A"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6"/>
            <w:vMerge/>
            <w:tcBorders>
              <w:top w:val="single" w:sz="8" w:space="0" w:color="auto"/>
              <w:left w:val="single" w:sz="8" w:space="0" w:color="auto"/>
              <w:bottom w:val="single" w:sz="8" w:space="0" w:color="000000"/>
              <w:right w:val="single" w:sz="8" w:space="0" w:color="000000"/>
            </w:tcBorders>
            <w:vAlign w:val="center"/>
            <w:hideMark/>
          </w:tcPr>
          <w:p w14:paraId="3F3355D4"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nil"/>
              <w:bottom w:val="single" w:sz="8" w:space="0" w:color="000000"/>
              <w:right w:val="single" w:sz="8" w:space="0" w:color="auto"/>
            </w:tcBorders>
            <w:vAlign w:val="center"/>
            <w:hideMark/>
          </w:tcPr>
          <w:p w14:paraId="2F70864D"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0ADCFB1D"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1054" w:type="dxa"/>
            <w:vMerge/>
            <w:tcBorders>
              <w:top w:val="nil"/>
              <w:left w:val="single" w:sz="8" w:space="0" w:color="auto"/>
              <w:bottom w:val="single" w:sz="8" w:space="0" w:color="000000"/>
              <w:right w:val="single" w:sz="8" w:space="0" w:color="auto"/>
            </w:tcBorders>
            <w:vAlign w:val="center"/>
            <w:hideMark/>
          </w:tcPr>
          <w:p w14:paraId="5A9A316B"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r>
      <w:tr w:rsidR="00A224A6" w:rsidRPr="00A224A6" w14:paraId="0E468606" w14:textId="77777777" w:rsidTr="00A224A6">
        <w:trPr>
          <w:trHeight w:val="20"/>
          <w:jc w:val="center"/>
        </w:trPr>
        <w:tc>
          <w:tcPr>
            <w:tcW w:w="550" w:type="dxa"/>
            <w:vMerge w:val="restart"/>
            <w:tcBorders>
              <w:top w:val="nil"/>
              <w:left w:val="single" w:sz="8" w:space="0" w:color="auto"/>
              <w:bottom w:val="single" w:sz="8" w:space="0" w:color="000000"/>
              <w:right w:val="single" w:sz="8" w:space="0" w:color="auto"/>
            </w:tcBorders>
            <w:shd w:val="clear" w:color="auto" w:fill="auto"/>
            <w:vAlign w:val="center"/>
            <w:hideMark/>
          </w:tcPr>
          <w:p w14:paraId="49862739"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عوامل تولید</w:t>
            </w:r>
          </w:p>
        </w:tc>
        <w:tc>
          <w:tcPr>
            <w:tcW w:w="0" w:type="auto"/>
            <w:tcBorders>
              <w:top w:val="nil"/>
              <w:left w:val="nil"/>
              <w:bottom w:val="single" w:sz="8" w:space="0" w:color="auto"/>
              <w:right w:val="single" w:sz="8" w:space="0" w:color="auto"/>
            </w:tcBorders>
            <w:shd w:val="clear" w:color="000000" w:fill="E6B8B7"/>
            <w:vAlign w:val="center"/>
            <w:hideMark/>
          </w:tcPr>
          <w:p w14:paraId="3A9BA0B5"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جبران خدمات کارکنان کشوری</w:t>
            </w:r>
          </w:p>
        </w:tc>
        <w:tc>
          <w:tcPr>
            <w:tcW w:w="0" w:type="auto"/>
            <w:vMerge w:val="restart"/>
            <w:tcBorders>
              <w:top w:val="nil"/>
              <w:left w:val="single" w:sz="8" w:space="0" w:color="auto"/>
              <w:bottom w:val="single" w:sz="8" w:space="0" w:color="000000"/>
              <w:right w:val="single" w:sz="8" w:space="0" w:color="000000"/>
            </w:tcBorders>
            <w:shd w:val="clear" w:color="000000" w:fill="E6B8B7"/>
            <w:vAlign w:val="center"/>
            <w:hideMark/>
          </w:tcPr>
          <w:p w14:paraId="7F7101E9"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ارزش افزوده</w:t>
            </w:r>
          </w:p>
        </w:tc>
        <w:tc>
          <w:tcPr>
            <w:tcW w:w="0" w:type="auto"/>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D6356C2"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bookmarkStart w:id="0" w:name="_GoBack"/>
            <w:bookmarkEnd w:id="0"/>
            <w:r w:rsidRPr="00A224A6">
              <w:rPr>
                <w:rFonts w:ascii="Times New Roman" w:eastAsia="Times New Roman" w:hAnsi="Times New Roman" w:cs="Times New Roman" w:hint="cs"/>
                <w:b/>
                <w:bCs/>
                <w:color w:val="000000"/>
                <w:sz w:val="16"/>
                <w:szCs w:val="16"/>
                <w:rtl/>
                <w:lang w:bidi="fa-IR"/>
              </w:rPr>
              <w:t> </w:t>
            </w:r>
          </w:p>
        </w:tc>
        <w:tc>
          <w:tcPr>
            <w:tcW w:w="0" w:type="auto"/>
            <w:gridSpan w:val="6"/>
            <w:vMerge w:val="restart"/>
            <w:tcBorders>
              <w:top w:val="nil"/>
              <w:left w:val="single" w:sz="8" w:space="0" w:color="000000"/>
              <w:bottom w:val="single" w:sz="8" w:space="0" w:color="000000"/>
              <w:right w:val="single" w:sz="8" w:space="0" w:color="000000"/>
            </w:tcBorders>
            <w:shd w:val="clear" w:color="auto" w:fill="auto"/>
            <w:vAlign w:val="center"/>
            <w:hideMark/>
          </w:tcPr>
          <w:p w14:paraId="570427EB"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Times New Roman" w:eastAsia="Times New Roman" w:hAnsi="Times New Roman" w:cs="Times New Roman" w:hint="cs"/>
                <w:b/>
                <w:bCs/>
                <w:color w:val="000000"/>
                <w:sz w:val="16"/>
                <w:szCs w:val="16"/>
                <w:rtl/>
                <w:lang w:bidi="fa-IR"/>
              </w:rPr>
              <w:t> </w:t>
            </w:r>
          </w:p>
        </w:tc>
        <w:tc>
          <w:tcPr>
            <w:tcW w:w="0" w:type="auto"/>
            <w:vMerge w:val="restart"/>
            <w:tcBorders>
              <w:top w:val="nil"/>
              <w:left w:val="single" w:sz="8" w:space="0" w:color="000000"/>
              <w:bottom w:val="single" w:sz="8" w:space="0" w:color="000000"/>
              <w:right w:val="single" w:sz="8" w:space="0" w:color="auto"/>
            </w:tcBorders>
            <w:shd w:val="clear" w:color="auto" w:fill="auto"/>
            <w:vAlign w:val="center"/>
            <w:hideMark/>
          </w:tcPr>
          <w:p w14:paraId="557C3B3C"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Times New Roman" w:eastAsia="Times New Roman" w:hAnsi="Times New Roman" w:cs="Times New Roman" w:hint="cs"/>
                <w:b/>
                <w:bCs/>
                <w:color w:val="000000"/>
                <w:sz w:val="16"/>
                <w:szCs w:val="16"/>
                <w:rtl/>
                <w:lang w:bidi="fa-IR"/>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F956F9"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دریافتنی عوامل تولید از خارج</w:t>
            </w:r>
          </w:p>
        </w:tc>
        <w:tc>
          <w:tcPr>
            <w:tcW w:w="1054" w:type="dxa"/>
            <w:vMerge w:val="restart"/>
            <w:tcBorders>
              <w:top w:val="nil"/>
              <w:left w:val="single" w:sz="8" w:space="0" w:color="auto"/>
              <w:bottom w:val="nil"/>
              <w:right w:val="single" w:sz="8" w:space="0" w:color="auto"/>
            </w:tcBorders>
            <w:shd w:val="clear" w:color="auto" w:fill="auto"/>
            <w:vAlign w:val="center"/>
            <w:hideMark/>
          </w:tcPr>
          <w:p w14:paraId="0D8A50B2"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درامد عوامل تولید</w:t>
            </w:r>
          </w:p>
        </w:tc>
      </w:tr>
      <w:tr w:rsidR="00A224A6" w:rsidRPr="00A224A6" w14:paraId="5059B113" w14:textId="77777777" w:rsidTr="00A224A6">
        <w:trPr>
          <w:trHeight w:val="20"/>
          <w:jc w:val="center"/>
        </w:trPr>
        <w:tc>
          <w:tcPr>
            <w:tcW w:w="550" w:type="dxa"/>
            <w:vMerge/>
            <w:tcBorders>
              <w:top w:val="nil"/>
              <w:left w:val="single" w:sz="8" w:space="0" w:color="auto"/>
              <w:bottom w:val="single" w:sz="8" w:space="0" w:color="000000"/>
              <w:right w:val="single" w:sz="8" w:space="0" w:color="auto"/>
            </w:tcBorders>
            <w:vAlign w:val="center"/>
            <w:hideMark/>
          </w:tcPr>
          <w:p w14:paraId="429040FD"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tcBorders>
              <w:top w:val="nil"/>
              <w:left w:val="nil"/>
              <w:bottom w:val="single" w:sz="8" w:space="0" w:color="auto"/>
              <w:right w:val="single" w:sz="8" w:space="0" w:color="auto"/>
            </w:tcBorders>
            <w:shd w:val="clear" w:color="000000" w:fill="E6B8B7"/>
            <w:vAlign w:val="center"/>
            <w:hideMark/>
          </w:tcPr>
          <w:p w14:paraId="3319F537"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جبران خدمات سایر</w:t>
            </w:r>
          </w:p>
        </w:tc>
        <w:tc>
          <w:tcPr>
            <w:tcW w:w="0" w:type="auto"/>
            <w:vMerge/>
            <w:tcBorders>
              <w:top w:val="nil"/>
              <w:left w:val="single" w:sz="8" w:space="0" w:color="auto"/>
              <w:bottom w:val="single" w:sz="8" w:space="0" w:color="000000"/>
              <w:right w:val="single" w:sz="8" w:space="0" w:color="000000"/>
            </w:tcBorders>
            <w:vAlign w:val="center"/>
            <w:hideMark/>
          </w:tcPr>
          <w:p w14:paraId="05E10784"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14:paraId="24E9FFD6"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6"/>
            <w:vMerge/>
            <w:tcBorders>
              <w:top w:val="nil"/>
              <w:left w:val="single" w:sz="8" w:space="0" w:color="000000"/>
              <w:bottom w:val="single" w:sz="8" w:space="0" w:color="000000"/>
              <w:right w:val="single" w:sz="8" w:space="0" w:color="000000"/>
            </w:tcBorders>
            <w:vAlign w:val="center"/>
            <w:hideMark/>
          </w:tcPr>
          <w:p w14:paraId="40088704"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000000"/>
              <w:bottom w:val="single" w:sz="8" w:space="0" w:color="000000"/>
              <w:right w:val="single" w:sz="8" w:space="0" w:color="auto"/>
            </w:tcBorders>
            <w:vAlign w:val="center"/>
            <w:hideMark/>
          </w:tcPr>
          <w:p w14:paraId="223068DD"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3633B9E8"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1054" w:type="dxa"/>
            <w:vMerge/>
            <w:tcBorders>
              <w:top w:val="nil"/>
              <w:left w:val="single" w:sz="8" w:space="0" w:color="auto"/>
              <w:bottom w:val="nil"/>
              <w:right w:val="single" w:sz="8" w:space="0" w:color="auto"/>
            </w:tcBorders>
            <w:vAlign w:val="center"/>
            <w:hideMark/>
          </w:tcPr>
          <w:p w14:paraId="796FC807"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r>
      <w:tr w:rsidR="00A224A6" w:rsidRPr="00A224A6" w14:paraId="5EA5F670" w14:textId="77777777" w:rsidTr="00A224A6">
        <w:trPr>
          <w:trHeight w:val="20"/>
          <w:jc w:val="center"/>
        </w:trPr>
        <w:tc>
          <w:tcPr>
            <w:tcW w:w="550" w:type="dxa"/>
            <w:vMerge/>
            <w:tcBorders>
              <w:top w:val="nil"/>
              <w:left w:val="single" w:sz="8" w:space="0" w:color="auto"/>
              <w:bottom w:val="single" w:sz="8" w:space="0" w:color="000000"/>
              <w:right w:val="single" w:sz="8" w:space="0" w:color="auto"/>
            </w:tcBorders>
            <w:vAlign w:val="center"/>
            <w:hideMark/>
          </w:tcPr>
          <w:p w14:paraId="1BEAFB8C"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0C0F4F1"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درامد مختلط</w:t>
            </w:r>
          </w:p>
        </w:tc>
        <w:tc>
          <w:tcPr>
            <w:tcW w:w="0" w:type="auto"/>
            <w:vMerge/>
            <w:tcBorders>
              <w:top w:val="nil"/>
              <w:left w:val="single" w:sz="8" w:space="0" w:color="auto"/>
              <w:bottom w:val="single" w:sz="8" w:space="0" w:color="000000"/>
              <w:right w:val="single" w:sz="8" w:space="0" w:color="000000"/>
            </w:tcBorders>
            <w:vAlign w:val="center"/>
            <w:hideMark/>
          </w:tcPr>
          <w:p w14:paraId="2581752E"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14:paraId="72791EF4"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6"/>
            <w:vMerge/>
            <w:tcBorders>
              <w:top w:val="nil"/>
              <w:left w:val="single" w:sz="8" w:space="0" w:color="000000"/>
              <w:bottom w:val="single" w:sz="8" w:space="0" w:color="000000"/>
              <w:right w:val="single" w:sz="8" w:space="0" w:color="000000"/>
            </w:tcBorders>
            <w:vAlign w:val="center"/>
            <w:hideMark/>
          </w:tcPr>
          <w:p w14:paraId="2BA56E27"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000000"/>
              <w:bottom w:val="single" w:sz="8" w:space="0" w:color="000000"/>
              <w:right w:val="single" w:sz="8" w:space="0" w:color="auto"/>
            </w:tcBorders>
            <w:vAlign w:val="center"/>
            <w:hideMark/>
          </w:tcPr>
          <w:p w14:paraId="047F9D39"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2EBF3906"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1054" w:type="dxa"/>
            <w:vMerge/>
            <w:tcBorders>
              <w:top w:val="nil"/>
              <w:left w:val="single" w:sz="8" w:space="0" w:color="auto"/>
              <w:bottom w:val="nil"/>
              <w:right w:val="single" w:sz="8" w:space="0" w:color="auto"/>
            </w:tcBorders>
            <w:vAlign w:val="center"/>
            <w:hideMark/>
          </w:tcPr>
          <w:p w14:paraId="78FB602F"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r>
      <w:tr w:rsidR="00A224A6" w:rsidRPr="00A224A6" w14:paraId="280F612F" w14:textId="77777777" w:rsidTr="00A224A6">
        <w:trPr>
          <w:trHeight w:val="20"/>
          <w:jc w:val="center"/>
        </w:trPr>
        <w:tc>
          <w:tcPr>
            <w:tcW w:w="550" w:type="dxa"/>
            <w:vMerge/>
            <w:tcBorders>
              <w:top w:val="nil"/>
              <w:left w:val="single" w:sz="8" w:space="0" w:color="auto"/>
              <w:bottom w:val="single" w:sz="8" w:space="0" w:color="000000"/>
              <w:right w:val="single" w:sz="8" w:space="0" w:color="auto"/>
            </w:tcBorders>
            <w:vAlign w:val="center"/>
            <w:hideMark/>
          </w:tcPr>
          <w:p w14:paraId="1FEC2133"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tcBorders>
              <w:top w:val="nil"/>
              <w:left w:val="nil"/>
              <w:bottom w:val="nil"/>
              <w:right w:val="single" w:sz="8" w:space="0" w:color="auto"/>
            </w:tcBorders>
            <w:shd w:val="clear" w:color="auto" w:fill="auto"/>
            <w:vAlign w:val="center"/>
            <w:hideMark/>
          </w:tcPr>
          <w:p w14:paraId="40C25454"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مازاد عملیاتی</w:t>
            </w:r>
          </w:p>
        </w:tc>
        <w:tc>
          <w:tcPr>
            <w:tcW w:w="0" w:type="auto"/>
            <w:vMerge/>
            <w:tcBorders>
              <w:top w:val="nil"/>
              <w:left w:val="single" w:sz="8" w:space="0" w:color="auto"/>
              <w:bottom w:val="single" w:sz="8" w:space="0" w:color="000000"/>
              <w:right w:val="single" w:sz="8" w:space="0" w:color="000000"/>
            </w:tcBorders>
            <w:vAlign w:val="center"/>
            <w:hideMark/>
          </w:tcPr>
          <w:p w14:paraId="7A29FA32"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14:paraId="37704EA5"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6"/>
            <w:vMerge/>
            <w:tcBorders>
              <w:top w:val="nil"/>
              <w:left w:val="single" w:sz="8" w:space="0" w:color="000000"/>
              <w:bottom w:val="single" w:sz="8" w:space="0" w:color="000000"/>
              <w:right w:val="single" w:sz="8" w:space="0" w:color="000000"/>
            </w:tcBorders>
            <w:vAlign w:val="center"/>
            <w:hideMark/>
          </w:tcPr>
          <w:p w14:paraId="6A85DACB"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000000"/>
              <w:bottom w:val="single" w:sz="8" w:space="0" w:color="000000"/>
              <w:right w:val="single" w:sz="8" w:space="0" w:color="auto"/>
            </w:tcBorders>
            <w:vAlign w:val="center"/>
            <w:hideMark/>
          </w:tcPr>
          <w:p w14:paraId="2C278932"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03C708C7"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1054" w:type="dxa"/>
            <w:vMerge/>
            <w:tcBorders>
              <w:top w:val="nil"/>
              <w:left w:val="single" w:sz="8" w:space="0" w:color="auto"/>
              <w:bottom w:val="nil"/>
              <w:right w:val="single" w:sz="8" w:space="0" w:color="auto"/>
            </w:tcBorders>
            <w:vAlign w:val="center"/>
            <w:hideMark/>
          </w:tcPr>
          <w:p w14:paraId="05A863F5"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r>
      <w:tr w:rsidR="00A224A6" w:rsidRPr="00A224A6" w14:paraId="7AB083FC" w14:textId="77777777" w:rsidTr="00A224A6">
        <w:trPr>
          <w:trHeight w:val="195"/>
          <w:jc w:val="center"/>
        </w:trPr>
        <w:tc>
          <w:tcPr>
            <w:tcW w:w="550" w:type="dxa"/>
            <w:vMerge w:val="restart"/>
            <w:tcBorders>
              <w:top w:val="nil"/>
              <w:left w:val="single" w:sz="8" w:space="0" w:color="auto"/>
              <w:bottom w:val="single" w:sz="8" w:space="0" w:color="000000"/>
              <w:right w:val="nil"/>
            </w:tcBorders>
            <w:shd w:val="clear" w:color="auto" w:fill="auto"/>
            <w:vAlign w:val="center"/>
            <w:hideMark/>
          </w:tcPr>
          <w:p w14:paraId="710FFDDF"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نهادها</w:t>
            </w:r>
          </w:p>
        </w:tc>
        <w:tc>
          <w:tcPr>
            <w:tcW w:w="0" w:type="auto"/>
            <w:vMerge w:val="restart"/>
            <w:tcBorders>
              <w:top w:val="single" w:sz="8" w:space="0" w:color="auto"/>
              <w:left w:val="single" w:sz="8" w:space="0" w:color="auto"/>
              <w:bottom w:val="single" w:sz="4" w:space="0" w:color="auto"/>
              <w:right w:val="single" w:sz="8" w:space="0" w:color="auto"/>
            </w:tcBorders>
            <w:shd w:val="clear" w:color="000000" w:fill="E6B8B7"/>
            <w:vAlign w:val="center"/>
            <w:hideMark/>
          </w:tcPr>
          <w:p w14:paraId="0D8B3DE4"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خانوارهای بازنشسته</w:t>
            </w:r>
          </w:p>
        </w:tc>
        <w:tc>
          <w:tcPr>
            <w:tcW w:w="0" w:type="auto"/>
            <w:vMerge w:val="restart"/>
            <w:tcBorders>
              <w:top w:val="nil"/>
              <w:left w:val="nil"/>
              <w:bottom w:val="single" w:sz="8" w:space="0" w:color="000000"/>
              <w:right w:val="single" w:sz="8" w:space="0" w:color="000000"/>
            </w:tcBorders>
            <w:shd w:val="clear" w:color="auto" w:fill="auto"/>
            <w:vAlign w:val="center"/>
            <w:hideMark/>
          </w:tcPr>
          <w:p w14:paraId="31D1FA44"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Times New Roman" w:eastAsia="Times New Roman" w:hAnsi="Times New Roman" w:cs="Times New Roman" w:hint="cs"/>
                <w:b/>
                <w:bCs/>
                <w:color w:val="000000"/>
                <w:sz w:val="16"/>
                <w:szCs w:val="16"/>
                <w:rtl/>
                <w:lang w:bidi="fa-IR"/>
              </w:rPr>
              <w:t> </w:t>
            </w:r>
          </w:p>
        </w:tc>
        <w:tc>
          <w:tcPr>
            <w:tcW w:w="0" w:type="auto"/>
            <w:gridSpan w:val="4"/>
            <w:vMerge w:val="restart"/>
            <w:tcBorders>
              <w:top w:val="single" w:sz="8" w:space="0" w:color="000000"/>
              <w:left w:val="single" w:sz="8" w:space="0" w:color="000000"/>
              <w:bottom w:val="single" w:sz="8" w:space="0" w:color="000000"/>
              <w:right w:val="single" w:sz="8" w:space="0" w:color="000000"/>
            </w:tcBorders>
            <w:shd w:val="clear" w:color="000000" w:fill="E6B8B7"/>
            <w:vAlign w:val="center"/>
            <w:hideMark/>
          </w:tcPr>
          <w:p w14:paraId="5F7AE382"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ماتریس تخصیص  درامد عوامل تولید به گروههای خانوار</w:t>
            </w:r>
          </w:p>
        </w:tc>
        <w:tc>
          <w:tcPr>
            <w:tcW w:w="0" w:type="auto"/>
            <w:gridSpan w:val="6"/>
            <w:vMerge w:val="restart"/>
            <w:tcBorders>
              <w:top w:val="single" w:sz="8" w:space="0" w:color="000000"/>
              <w:left w:val="single" w:sz="8" w:space="0" w:color="000000"/>
              <w:bottom w:val="single" w:sz="8" w:space="0" w:color="000000"/>
              <w:right w:val="single" w:sz="8" w:space="0" w:color="000000"/>
            </w:tcBorders>
            <w:shd w:val="clear" w:color="000000" w:fill="E6B8B7"/>
            <w:vAlign w:val="center"/>
            <w:hideMark/>
          </w:tcPr>
          <w:p w14:paraId="0876E625"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ماتریس انتقالات جاری بین نهادها</w:t>
            </w:r>
          </w:p>
        </w:tc>
        <w:tc>
          <w:tcPr>
            <w:tcW w:w="0" w:type="auto"/>
            <w:vMerge w:val="restart"/>
            <w:tcBorders>
              <w:top w:val="nil"/>
              <w:left w:val="single" w:sz="8" w:space="0" w:color="000000"/>
              <w:bottom w:val="single" w:sz="8" w:space="0" w:color="000000"/>
              <w:right w:val="single" w:sz="8" w:space="0" w:color="auto"/>
            </w:tcBorders>
            <w:shd w:val="clear" w:color="auto" w:fill="auto"/>
            <w:vAlign w:val="center"/>
            <w:hideMark/>
          </w:tcPr>
          <w:p w14:paraId="5467CCD7"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Times New Roman" w:eastAsia="Times New Roman" w:hAnsi="Times New Roman" w:cs="Times New Roman" w:hint="cs"/>
                <w:b/>
                <w:bCs/>
                <w:color w:val="000000"/>
                <w:sz w:val="16"/>
                <w:szCs w:val="16"/>
                <w:rtl/>
                <w:lang w:bidi="fa-IR"/>
              </w:rPr>
              <w:t> </w:t>
            </w:r>
          </w:p>
        </w:tc>
        <w:tc>
          <w:tcPr>
            <w:tcW w:w="0" w:type="auto"/>
            <w:vMerge w:val="restart"/>
            <w:tcBorders>
              <w:top w:val="nil"/>
              <w:left w:val="single" w:sz="8" w:space="0" w:color="auto"/>
              <w:bottom w:val="single" w:sz="8" w:space="0" w:color="000000"/>
              <w:right w:val="nil"/>
            </w:tcBorders>
            <w:shd w:val="clear" w:color="000000" w:fill="E6B8B7"/>
            <w:vAlign w:val="center"/>
            <w:hideMark/>
          </w:tcPr>
          <w:p w14:paraId="2D2A452C"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دریافتنی نهادها از دنیای خارج</w:t>
            </w:r>
          </w:p>
        </w:tc>
        <w:tc>
          <w:tcPr>
            <w:tcW w:w="1054"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49AC867F"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درآمد خانوارهای بازنشسته</w:t>
            </w:r>
          </w:p>
        </w:tc>
      </w:tr>
      <w:tr w:rsidR="00A224A6" w:rsidRPr="00A224A6" w14:paraId="77BBC719" w14:textId="77777777" w:rsidTr="00A224A6">
        <w:trPr>
          <w:trHeight w:val="195"/>
          <w:jc w:val="center"/>
        </w:trPr>
        <w:tc>
          <w:tcPr>
            <w:tcW w:w="550" w:type="dxa"/>
            <w:vMerge/>
            <w:tcBorders>
              <w:top w:val="nil"/>
              <w:left w:val="single" w:sz="8" w:space="0" w:color="auto"/>
              <w:bottom w:val="single" w:sz="8" w:space="0" w:color="000000"/>
              <w:right w:val="nil"/>
            </w:tcBorders>
            <w:vAlign w:val="center"/>
            <w:hideMark/>
          </w:tcPr>
          <w:p w14:paraId="60C4502F"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6644FBCE"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nil"/>
              <w:bottom w:val="single" w:sz="8" w:space="0" w:color="000000"/>
              <w:right w:val="single" w:sz="8" w:space="0" w:color="000000"/>
            </w:tcBorders>
            <w:vAlign w:val="center"/>
            <w:hideMark/>
          </w:tcPr>
          <w:p w14:paraId="7F7CFAC7"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14:paraId="78ADA88A"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14:paraId="3927A6E7"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000000"/>
              <w:bottom w:val="single" w:sz="8" w:space="0" w:color="000000"/>
              <w:right w:val="single" w:sz="8" w:space="0" w:color="auto"/>
            </w:tcBorders>
            <w:vAlign w:val="center"/>
            <w:hideMark/>
          </w:tcPr>
          <w:p w14:paraId="413AADA1"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nil"/>
            </w:tcBorders>
            <w:vAlign w:val="center"/>
            <w:hideMark/>
          </w:tcPr>
          <w:p w14:paraId="0323DECC"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1054" w:type="dxa"/>
            <w:vMerge/>
            <w:tcBorders>
              <w:top w:val="single" w:sz="8" w:space="0" w:color="auto"/>
              <w:left w:val="single" w:sz="8" w:space="0" w:color="auto"/>
              <w:bottom w:val="single" w:sz="4" w:space="0" w:color="auto"/>
              <w:right w:val="single" w:sz="8" w:space="0" w:color="auto"/>
            </w:tcBorders>
            <w:vAlign w:val="center"/>
            <w:hideMark/>
          </w:tcPr>
          <w:p w14:paraId="1226DB67"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r>
      <w:tr w:rsidR="00A224A6" w:rsidRPr="00A224A6" w14:paraId="7A72881E" w14:textId="77777777" w:rsidTr="00A224A6">
        <w:trPr>
          <w:trHeight w:val="20"/>
          <w:jc w:val="center"/>
        </w:trPr>
        <w:tc>
          <w:tcPr>
            <w:tcW w:w="550" w:type="dxa"/>
            <w:vMerge/>
            <w:tcBorders>
              <w:top w:val="nil"/>
              <w:left w:val="single" w:sz="8" w:space="0" w:color="auto"/>
              <w:bottom w:val="single" w:sz="8" w:space="0" w:color="000000"/>
              <w:right w:val="nil"/>
            </w:tcBorders>
            <w:vAlign w:val="center"/>
            <w:hideMark/>
          </w:tcPr>
          <w:p w14:paraId="79D20244"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tcBorders>
              <w:top w:val="nil"/>
              <w:left w:val="single" w:sz="8" w:space="0" w:color="auto"/>
              <w:bottom w:val="single" w:sz="4" w:space="0" w:color="auto"/>
              <w:right w:val="single" w:sz="8" w:space="0" w:color="auto"/>
            </w:tcBorders>
            <w:shd w:val="clear" w:color="000000" w:fill="E6B8B7"/>
            <w:vAlign w:val="center"/>
            <w:hideMark/>
          </w:tcPr>
          <w:p w14:paraId="08ADD208" w14:textId="77777777" w:rsidR="00A224A6" w:rsidRPr="00A224A6" w:rsidRDefault="00A224A6" w:rsidP="00A224A6">
            <w:pPr>
              <w:spacing w:line="240" w:lineRule="auto"/>
              <w:ind w:firstLine="0"/>
              <w:contextualSpacing w:val="0"/>
              <w:jc w:val="left"/>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خانوارهای کارکنان دولتی</w:t>
            </w:r>
          </w:p>
        </w:tc>
        <w:tc>
          <w:tcPr>
            <w:tcW w:w="0" w:type="auto"/>
            <w:vMerge/>
            <w:tcBorders>
              <w:top w:val="nil"/>
              <w:left w:val="nil"/>
              <w:bottom w:val="single" w:sz="8" w:space="0" w:color="000000"/>
              <w:right w:val="single" w:sz="8" w:space="0" w:color="000000"/>
            </w:tcBorders>
            <w:vAlign w:val="center"/>
            <w:hideMark/>
          </w:tcPr>
          <w:p w14:paraId="0F5F42F8"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14:paraId="5498D133"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14:paraId="059E78B5"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000000"/>
              <w:bottom w:val="single" w:sz="8" w:space="0" w:color="000000"/>
              <w:right w:val="single" w:sz="8" w:space="0" w:color="auto"/>
            </w:tcBorders>
            <w:vAlign w:val="center"/>
            <w:hideMark/>
          </w:tcPr>
          <w:p w14:paraId="2B896FCD"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nil"/>
            </w:tcBorders>
            <w:vAlign w:val="center"/>
            <w:hideMark/>
          </w:tcPr>
          <w:p w14:paraId="5292E037"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1054" w:type="dxa"/>
            <w:tcBorders>
              <w:top w:val="nil"/>
              <w:left w:val="single" w:sz="8" w:space="0" w:color="auto"/>
              <w:bottom w:val="single" w:sz="4" w:space="0" w:color="auto"/>
              <w:right w:val="single" w:sz="8" w:space="0" w:color="auto"/>
            </w:tcBorders>
            <w:shd w:val="clear" w:color="auto" w:fill="auto"/>
            <w:vAlign w:val="center"/>
            <w:hideMark/>
          </w:tcPr>
          <w:p w14:paraId="67B08887"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درآمد خانوارهای کارکنان دولتی</w:t>
            </w:r>
          </w:p>
        </w:tc>
      </w:tr>
      <w:tr w:rsidR="00A224A6" w:rsidRPr="00A224A6" w14:paraId="3C71B83B" w14:textId="77777777" w:rsidTr="00A224A6">
        <w:trPr>
          <w:trHeight w:val="20"/>
          <w:jc w:val="center"/>
        </w:trPr>
        <w:tc>
          <w:tcPr>
            <w:tcW w:w="550" w:type="dxa"/>
            <w:vMerge/>
            <w:tcBorders>
              <w:top w:val="nil"/>
              <w:left w:val="single" w:sz="8" w:space="0" w:color="auto"/>
              <w:bottom w:val="single" w:sz="8" w:space="0" w:color="000000"/>
              <w:right w:val="nil"/>
            </w:tcBorders>
            <w:vAlign w:val="center"/>
            <w:hideMark/>
          </w:tcPr>
          <w:p w14:paraId="16DCE861"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tcBorders>
              <w:top w:val="nil"/>
              <w:left w:val="single" w:sz="8" w:space="0" w:color="auto"/>
              <w:bottom w:val="nil"/>
              <w:right w:val="single" w:sz="8" w:space="0" w:color="auto"/>
            </w:tcBorders>
            <w:shd w:val="clear" w:color="000000" w:fill="E6B8B7"/>
            <w:vAlign w:val="center"/>
            <w:hideMark/>
          </w:tcPr>
          <w:p w14:paraId="33CB7FEB" w14:textId="77777777" w:rsidR="00A224A6" w:rsidRPr="00A224A6" w:rsidRDefault="00A224A6" w:rsidP="00A224A6">
            <w:pPr>
              <w:spacing w:line="240" w:lineRule="auto"/>
              <w:ind w:firstLine="0"/>
              <w:contextualSpacing w:val="0"/>
              <w:jc w:val="left"/>
              <w:rPr>
                <w:rFonts w:ascii="Calibri" w:eastAsia="Times New Roman" w:hAnsi="Calibri"/>
                <w:b/>
                <w:bCs/>
                <w:color w:val="000000"/>
                <w:sz w:val="16"/>
                <w:szCs w:val="16"/>
              </w:rPr>
            </w:pPr>
            <w:r w:rsidRPr="00A224A6">
              <w:rPr>
                <w:rFonts w:ascii="Calibri" w:eastAsia="Times New Roman" w:hAnsi="Calibri" w:hint="cs"/>
                <w:b/>
                <w:bCs/>
                <w:color w:val="000000"/>
                <w:sz w:val="16"/>
                <w:szCs w:val="16"/>
                <w:rtl/>
              </w:rPr>
              <w:t>سایر خانوارها</w:t>
            </w:r>
          </w:p>
        </w:tc>
        <w:tc>
          <w:tcPr>
            <w:tcW w:w="0" w:type="auto"/>
            <w:vMerge/>
            <w:tcBorders>
              <w:top w:val="nil"/>
              <w:left w:val="nil"/>
              <w:bottom w:val="single" w:sz="8" w:space="0" w:color="000000"/>
              <w:right w:val="single" w:sz="8" w:space="0" w:color="000000"/>
            </w:tcBorders>
            <w:vAlign w:val="center"/>
            <w:hideMark/>
          </w:tcPr>
          <w:p w14:paraId="20F73A6E"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14:paraId="4789628E"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14:paraId="7C96BE32"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000000"/>
              <w:bottom w:val="single" w:sz="8" w:space="0" w:color="000000"/>
              <w:right w:val="single" w:sz="8" w:space="0" w:color="auto"/>
            </w:tcBorders>
            <w:vAlign w:val="center"/>
            <w:hideMark/>
          </w:tcPr>
          <w:p w14:paraId="3E0B717C"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nil"/>
            </w:tcBorders>
            <w:vAlign w:val="center"/>
            <w:hideMark/>
          </w:tcPr>
          <w:p w14:paraId="580D7C7C"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1054" w:type="dxa"/>
            <w:tcBorders>
              <w:top w:val="nil"/>
              <w:left w:val="single" w:sz="8" w:space="0" w:color="auto"/>
              <w:bottom w:val="single" w:sz="4" w:space="0" w:color="auto"/>
              <w:right w:val="single" w:sz="8" w:space="0" w:color="auto"/>
            </w:tcBorders>
            <w:shd w:val="clear" w:color="auto" w:fill="auto"/>
            <w:vAlign w:val="center"/>
            <w:hideMark/>
          </w:tcPr>
          <w:p w14:paraId="186D841B"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rPr>
              <w:t>درآمد سایر خانوارها</w:t>
            </w:r>
          </w:p>
        </w:tc>
      </w:tr>
      <w:tr w:rsidR="00A224A6" w:rsidRPr="00A224A6" w14:paraId="59B8AEDA" w14:textId="77777777" w:rsidTr="00A224A6">
        <w:trPr>
          <w:trHeight w:val="20"/>
          <w:jc w:val="center"/>
        </w:trPr>
        <w:tc>
          <w:tcPr>
            <w:tcW w:w="550" w:type="dxa"/>
            <w:vMerge/>
            <w:tcBorders>
              <w:top w:val="nil"/>
              <w:left w:val="single" w:sz="8" w:space="0" w:color="auto"/>
              <w:bottom w:val="single" w:sz="8" w:space="0" w:color="000000"/>
              <w:right w:val="nil"/>
            </w:tcBorders>
            <w:vAlign w:val="center"/>
            <w:hideMark/>
          </w:tcPr>
          <w:p w14:paraId="71B580A7"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1582F9" w14:textId="77777777" w:rsidR="00A224A6" w:rsidRPr="00A224A6" w:rsidRDefault="00A224A6" w:rsidP="00A224A6">
            <w:pPr>
              <w:spacing w:line="240" w:lineRule="auto"/>
              <w:ind w:firstLine="0"/>
              <w:contextualSpacing w:val="0"/>
              <w:jc w:val="left"/>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شرکتها</w:t>
            </w:r>
          </w:p>
        </w:tc>
        <w:tc>
          <w:tcPr>
            <w:tcW w:w="0" w:type="auto"/>
            <w:vMerge/>
            <w:tcBorders>
              <w:top w:val="nil"/>
              <w:left w:val="nil"/>
              <w:bottom w:val="single" w:sz="8" w:space="0" w:color="000000"/>
              <w:right w:val="single" w:sz="8" w:space="0" w:color="000000"/>
            </w:tcBorders>
            <w:vAlign w:val="center"/>
            <w:hideMark/>
          </w:tcPr>
          <w:p w14:paraId="634E717B"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14:paraId="53647285"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14:paraId="4F8A354D"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000000"/>
              <w:bottom w:val="single" w:sz="8" w:space="0" w:color="000000"/>
              <w:right w:val="single" w:sz="8" w:space="0" w:color="auto"/>
            </w:tcBorders>
            <w:vAlign w:val="center"/>
            <w:hideMark/>
          </w:tcPr>
          <w:p w14:paraId="042BB4C6"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nil"/>
            </w:tcBorders>
            <w:vAlign w:val="center"/>
            <w:hideMark/>
          </w:tcPr>
          <w:p w14:paraId="1BC2D5B1"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1054" w:type="dxa"/>
            <w:tcBorders>
              <w:top w:val="nil"/>
              <w:left w:val="single" w:sz="8" w:space="0" w:color="auto"/>
              <w:bottom w:val="single" w:sz="4" w:space="0" w:color="auto"/>
              <w:right w:val="single" w:sz="8" w:space="0" w:color="auto"/>
            </w:tcBorders>
            <w:shd w:val="clear" w:color="auto" w:fill="auto"/>
            <w:vAlign w:val="center"/>
            <w:hideMark/>
          </w:tcPr>
          <w:p w14:paraId="1C8C9EE6"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rPr>
              <w:t>درآمد شرکتها</w:t>
            </w:r>
          </w:p>
        </w:tc>
      </w:tr>
      <w:tr w:rsidR="00A224A6" w:rsidRPr="00A224A6" w14:paraId="1C6F8A8A" w14:textId="77777777" w:rsidTr="00A224A6">
        <w:trPr>
          <w:trHeight w:val="20"/>
          <w:jc w:val="center"/>
        </w:trPr>
        <w:tc>
          <w:tcPr>
            <w:tcW w:w="550" w:type="dxa"/>
            <w:vMerge/>
            <w:tcBorders>
              <w:top w:val="nil"/>
              <w:left w:val="single" w:sz="8" w:space="0" w:color="auto"/>
              <w:bottom w:val="single" w:sz="8" w:space="0" w:color="000000"/>
              <w:right w:val="nil"/>
            </w:tcBorders>
            <w:vAlign w:val="center"/>
            <w:hideMark/>
          </w:tcPr>
          <w:p w14:paraId="1D18BE1C"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tcBorders>
              <w:top w:val="nil"/>
              <w:left w:val="single" w:sz="8" w:space="0" w:color="auto"/>
              <w:bottom w:val="single" w:sz="4" w:space="0" w:color="auto"/>
              <w:right w:val="single" w:sz="8" w:space="0" w:color="auto"/>
            </w:tcBorders>
            <w:shd w:val="clear" w:color="000000" w:fill="E6B8B7"/>
            <w:vAlign w:val="bottom"/>
            <w:hideMark/>
          </w:tcPr>
          <w:p w14:paraId="5941F4A3" w14:textId="77777777" w:rsidR="00A224A6" w:rsidRPr="00A224A6" w:rsidRDefault="00A224A6" w:rsidP="00A224A6">
            <w:pPr>
              <w:spacing w:line="240" w:lineRule="auto"/>
              <w:ind w:firstLine="0"/>
              <w:contextualSpacing w:val="0"/>
              <w:jc w:val="left"/>
              <w:rPr>
                <w:rFonts w:ascii="Calibri" w:eastAsia="Times New Roman" w:hAnsi="Calibri"/>
                <w:b/>
                <w:bCs/>
                <w:color w:val="000000"/>
                <w:sz w:val="16"/>
                <w:szCs w:val="16"/>
              </w:rPr>
            </w:pPr>
            <w:r w:rsidRPr="00A224A6">
              <w:rPr>
                <w:rFonts w:ascii="Calibri" w:eastAsia="Times New Roman" w:hAnsi="Calibri" w:hint="cs"/>
                <w:b/>
                <w:bCs/>
                <w:color w:val="000000"/>
                <w:sz w:val="16"/>
                <w:szCs w:val="16"/>
                <w:rtl/>
              </w:rPr>
              <w:t>صندوق بازنشستگی کشوری</w:t>
            </w:r>
          </w:p>
        </w:tc>
        <w:tc>
          <w:tcPr>
            <w:tcW w:w="0" w:type="auto"/>
            <w:vMerge/>
            <w:tcBorders>
              <w:top w:val="nil"/>
              <w:left w:val="nil"/>
              <w:bottom w:val="single" w:sz="8" w:space="0" w:color="000000"/>
              <w:right w:val="single" w:sz="8" w:space="0" w:color="000000"/>
            </w:tcBorders>
            <w:vAlign w:val="center"/>
            <w:hideMark/>
          </w:tcPr>
          <w:p w14:paraId="52530175"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14:paraId="556BC317"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14:paraId="22281E2D"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000000"/>
              <w:bottom w:val="single" w:sz="8" w:space="0" w:color="000000"/>
              <w:right w:val="single" w:sz="8" w:space="0" w:color="auto"/>
            </w:tcBorders>
            <w:vAlign w:val="center"/>
            <w:hideMark/>
          </w:tcPr>
          <w:p w14:paraId="781A6F7F"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nil"/>
            </w:tcBorders>
            <w:vAlign w:val="center"/>
            <w:hideMark/>
          </w:tcPr>
          <w:p w14:paraId="29346275"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1054" w:type="dxa"/>
            <w:tcBorders>
              <w:top w:val="nil"/>
              <w:left w:val="single" w:sz="8" w:space="0" w:color="auto"/>
              <w:bottom w:val="single" w:sz="4" w:space="0" w:color="auto"/>
              <w:right w:val="single" w:sz="8" w:space="0" w:color="auto"/>
            </w:tcBorders>
            <w:shd w:val="clear" w:color="auto" w:fill="auto"/>
            <w:vAlign w:val="center"/>
            <w:hideMark/>
          </w:tcPr>
          <w:p w14:paraId="59B1FE24"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rPr>
              <w:t>درآمد صندوق بازنشستگی کشوری</w:t>
            </w:r>
          </w:p>
        </w:tc>
      </w:tr>
      <w:tr w:rsidR="00A224A6" w:rsidRPr="00A224A6" w14:paraId="023E8AF4" w14:textId="77777777" w:rsidTr="00A224A6">
        <w:trPr>
          <w:trHeight w:val="20"/>
          <w:jc w:val="center"/>
        </w:trPr>
        <w:tc>
          <w:tcPr>
            <w:tcW w:w="550" w:type="dxa"/>
            <w:vMerge/>
            <w:tcBorders>
              <w:top w:val="nil"/>
              <w:left w:val="single" w:sz="8" w:space="0" w:color="auto"/>
              <w:bottom w:val="single" w:sz="8" w:space="0" w:color="000000"/>
              <w:right w:val="nil"/>
            </w:tcBorders>
            <w:vAlign w:val="center"/>
            <w:hideMark/>
          </w:tcPr>
          <w:p w14:paraId="7E229357"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F7B6E30" w14:textId="77777777" w:rsidR="00A224A6" w:rsidRPr="00A224A6" w:rsidRDefault="00A224A6" w:rsidP="00A224A6">
            <w:pPr>
              <w:spacing w:line="240" w:lineRule="auto"/>
              <w:ind w:firstLine="0"/>
              <w:contextualSpacing w:val="0"/>
              <w:jc w:val="left"/>
              <w:rPr>
                <w:rFonts w:ascii="Calibri" w:eastAsia="Times New Roman" w:hAnsi="Calibri"/>
                <w:b/>
                <w:bCs/>
                <w:color w:val="000000"/>
                <w:sz w:val="16"/>
                <w:szCs w:val="16"/>
              </w:rPr>
            </w:pPr>
            <w:r w:rsidRPr="00A224A6">
              <w:rPr>
                <w:rFonts w:ascii="Calibri" w:eastAsia="Times New Roman" w:hAnsi="Calibri" w:hint="cs"/>
                <w:b/>
                <w:bCs/>
                <w:color w:val="000000"/>
                <w:sz w:val="16"/>
                <w:szCs w:val="16"/>
                <w:rtl/>
              </w:rPr>
              <w:t>دولت</w:t>
            </w:r>
          </w:p>
        </w:tc>
        <w:tc>
          <w:tcPr>
            <w:tcW w:w="0" w:type="auto"/>
            <w:vMerge/>
            <w:tcBorders>
              <w:top w:val="nil"/>
              <w:left w:val="nil"/>
              <w:bottom w:val="single" w:sz="8" w:space="0" w:color="000000"/>
              <w:right w:val="single" w:sz="8" w:space="0" w:color="000000"/>
            </w:tcBorders>
            <w:vAlign w:val="center"/>
            <w:hideMark/>
          </w:tcPr>
          <w:p w14:paraId="0D3EEB67"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14:paraId="41D9783A"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14:paraId="4EE6308C"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000000"/>
              <w:bottom w:val="single" w:sz="8" w:space="0" w:color="000000"/>
              <w:right w:val="single" w:sz="8" w:space="0" w:color="auto"/>
            </w:tcBorders>
            <w:vAlign w:val="center"/>
            <w:hideMark/>
          </w:tcPr>
          <w:p w14:paraId="6FE13EC7"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0" w:type="auto"/>
            <w:vMerge/>
            <w:tcBorders>
              <w:top w:val="nil"/>
              <w:left w:val="single" w:sz="8" w:space="0" w:color="auto"/>
              <w:bottom w:val="single" w:sz="8" w:space="0" w:color="000000"/>
              <w:right w:val="nil"/>
            </w:tcBorders>
            <w:vAlign w:val="center"/>
            <w:hideMark/>
          </w:tcPr>
          <w:p w14:paraId="2F3242EB" w14:textId="77777777" w:rsidR="00A224A6" w:rsidRPr="00A224A6" w:rsidRDefault="00A224A6" w:rsidP="00A224A6">
            <w:pPr>
              <w:bidi w:val="0"/>
              <w:spacing w:line="240" w:lineRule="auto"/>
              <w:ind w:firstLine="0"/>
              <w:contextualSpacing w:val="0"/>
              <w:jc w:val="left"/>
              <w:rPr>
                <w:rFonts w:ascii="Calibri" w:eastAsia="Times New Roman" w:hAnsi="Calibri"/>
                <w:b/>
                <w:bCs/>
                <w:color w:val="000000"/>
                <w:sz w:val="16"/>
                <w:szCs w:val="16"/>
              </w:rPr>
            </w:pPr>
          </w:p>
        </w:tc>
        <w:tc>
          <w:tcPr>
            <w:tcW w:w="1054" w:type="dxa"/>
            <w:tcBorders>
              <w:top w:val="nil"/>
              <w:left w:val="single" w:sz="8" w:space="0" w:color="auto"/>
              <w:bottom w:val="single" w:sz="8" w:space="0" w:color="auto"/>
              <w:right w:val="single" w:sz="8" w:space="0" w:color="auto"/>
            </w:tcBorders>
            <w:shd w:val="clear" w:color="auto" w:fill="auto"/>
            <w:vAlign w:val="center"/>
            <w:hideMark/>
          </w:tcPr>
          <w:p w14:paraId="363DF721"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جمع درامد دولت</w:t>
            </w:r>
          </w:p>
        </w:tc>
      </w:tr>
      <w:tr w:rsidR="00A224A6" w:rsidRPr="00A224A6" w14:paraId="52A48920" w14:textId="77777777" w:rsidTr="00A224A6">
        <w:trPr>
          <w:trHeight w:val="20"/>
          <w:jc w:val="center"/>
        </w:trPr>
        <w:tc>
          <w:tcPr>
            <w:tcW w:w="1408" w:type="dxa"/>
            <w:gridSpan w:val="2"/>
            <w:tcBorders>
              <w:top w:val="nil"/>
              <w:left w:val="single" w:sz="8" w:space="0" w:color="auto"/>
              <w:bottom w:val="single" w:sz="8" w:space="0" w:color="auto"/>
              <w:right w:val="single" w:sz="8" w:space="0" w:color="000000"/>
            </w:tcBorders>
            <w:shd w:val="clear" w:color="auto" w:fill="auto"/>
            <w:vAlign w:val="center"/>
            <w:hideMark/>
          </w:tcPr>
          <w:p w14:paraId="34655D93"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انباشت (پس انداز)</w:t>
            </w:r>
          </w:p>
        </w:tc>
        <w:tc>
          <w:tcPr>
            <w:tcW w:w="0" w:type="auto"/>
            <w:tcBorders>
              <w:top w:val="nil"/>
              <w:left w:val="nil"/>
              <w:bottom w:val="single" w:sz="8" w:space="0" w:color="auto"/>
              <w:right w:val="single" w:sz="8" w:space="0" w:color="000000"/>
            </w:tcBorders>
            <w:shd w:val="clear" w:color="auto" w:fill="auto"/>
            <w:vAlign w:val="center"/>
            <w:hideMark/>
          </w:tcPr>
          <w:p w14:paraId="2FC3AD51"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استهلاک سرمایه</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00DCCFE6"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Times New Roman" w:eastAsia="Times New Roman" w:hAnsi="Times New Roman" w:cs="Times New Roman" w:hint="cs"/>
                <w:b/>
                <w:bCs/>
                <w:color w:val="000000"/>
                <w:sz w:val="16"/>
                <w:szCs w:val="16"/>
                <w:rtl/>
                <w:lang w:bidi="fa-IR"/>
              </w:rPr>
              <w:t> </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2206B5E"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پس انداز نهادها</w:t>
            </w:r>
          </w:p>
        </w:tc>
        <w:tc>
          <w:tcPr>
            <w:tcW w:w="0" w:type="auto"/>
            <w:tcBorders>
              <w:top w:val="nil"/>
              <w:left w:val="nil"/>
              <w:bottom w:val="single" w:sz="8" w:space="0" w:color="auto"/>
              <w:right w:val="single" w:sz="8" w:space="0" w:color="auto"/>
            </w:tcBorders>
            <w:shd w:val="clear" w:color="auto" w:fill="auto"/>
            <w:vAlign w:val="center"/>
            <w:hideMark/>
          </w:tcPr>
          <w:p w14:paraId="20C3D390"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Times New Roman" w:eastAsia="Times New Roman" w:hAnsi="Times New Roman" w:cs="Times New Roman" w:hint="cs"/>
                <w:b/>
                <w:bCs/>
                <w:color w:val="000000"/>
                <w:sz w:val="16"/>
                <w:szCs w:val="16"/>
                <w:rtl/>
                <w:lang w:bidi="fa-IR"/>
              </w:rPr>
              <w:t> </w:t>
            </w:r>
          </w:p>
        </w:tc>
        <w:tc>
          <w:tcPr>
            <w:tcW w:w="0" w:type="auto"/>
            <w:tcBorders>
              <w:top w:val="nil"/>
              <w:left w:val="nil"/>
              <w:bottom w:val="single" w:sz="8" w:space="0" w:color="auto"/>
              <w:right w:val="nil"/>
            </w:tcBorders>
            <w:shd w:val="clear" w:color="auto" w:fill="auto"/>
            <w:vAlign w:val="center"/>
            <w:hideMark/>
          </w:tcPr>
          <w:p w14:paraId="1397F533"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Times New Roman" w:eastAsia="Times New Roman" w:hAnsi="Times New Roman" w:cs="Times New Roman" w:hint="cs"/>
                <w:b/>
                <w:bCs/>
                <w:color w:val="000000"/>
                <w:sz w:val="16"/>
                <w:szCs w:val="16"/>
                <w:rtl/>
                <w:lang w:bidi="fa-IR"/>
              </w:rPr>
              <w:t> </w:t>
            </w:r>
          </w:p>
        </w:tc>
        <w:tc>
          <w:tcPr>
            <w:tcW w:w="1054" w:type="dxa"/>
            <w:tcBorders>
              <w:top w:val="nil"/>
              <w:left w:val="single" w:sz="8" w:space="0" w:color="auto"/>
              <w:bottom w:val="single" w:sz="8" w:space="0" w:color="auto"/>
              <w:right w:val="single" w:sz="8" w:space="0" w:color="auto"/>
            </w:tcBorders>
            <w:shd w:val="clear" w:color="auto" w:fill="auto"/>
            <w:vAlign w:val="center"/>
            <w:hideMark/>
          </w:tcPr>
          <w:p w14:paraId="47A651FF"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جمع پس انداز</w:t>
            </w:r>
          </w:p>
        </w:tc>
      </w:tr>
      <w:tr w:rsidR="00A224A6" w:rsidRPr="00A224A6" w14:paraId="48BEEA0C" w14:textId="77777777" w:rsidTr="00A224A6">
        <w:trPr>
          <w:trHeight w:val="20"/>
          <w:jc w:val="center"/>
        </w:trPr>
        <w:tc>
          <w:tcPr>
            <w:tcW w:w="140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D2D7EEC"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حساب دنیای خارج</w:t>
            </w:r>
          </w:p>
        </w:tc>
        <w:tc>
          <w:tcPr>
            <w:tcW w:w="0" w:type="auto"/>
            <w:tcBorders>
              <w:top w:val="nil"/>
              <w:left w:val="nil"/>
              <w:bottom w:val="single" w:sz="8" w:space="0" w:color="auto"/>
              <w:right w:val="single" w:sz="8" w:space="0" w:color="000000"/>
            </w:tcBorders>
            <w:shd w:val="clear" w:color="auto" w:fill="auto"/>
            <w:vAlign w:val="center"/>
            <w:hideMark/>
          </w:tcPr>
          <w:p w14:paraId="256AE599"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واردات از دنیای خارج</w:t>
            </w:r>
          </w:p>
        </w:tc>
        <w:tc>
          <w:tcPr>
            <w:tcW w:w="0" w:type="auto"/>
            <w:gridSpan w:val="4"/>
            <w:tcBorders>
              <w:top w:val="single" w:sz="8" w:space="0" w:color="auto"/>
              <w:left w:val="nil"/>
              <w:bottom w:val="single" w:sz="8" w:space="0" w:color="auto"/>
              <w:right w:val="single" w:sz="8" w:space="0" w:color="000000"/>
            </w:tcBorders>
            <w:shd w:val="clear" w:color="000000" w:fill="E6B8B7"/>
            <w:vAlign w:val="center"/>
            <w:hideMark/>
          </w:tcPr>
          <w:p w14:paraId="10F6EB76"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پرداخت به عوامل تولید خارجی</w:t>
            </w:r>
          </w:p>
        </w:tc>
        <w:tc>
          <w:tcPr>
            <w:tcW w:w="0" w:type="auto"/>
            <w:gridSpan w:val="6"/>
            <w:tcBorders>
              <w:top w:val="single" w:sz="8" w:space="0" w:color="auto"/>
              <w:left w:val="nil"/>
              <w:bottom w:val="nil"/>
              <w:right w:val="single" w:sz="8" w:space="0" w:color="000000"/>
            </w:tcBorders>
            <w:shd w:val="clear" w:color="000000" w:fill="E6B8B7"/>
            <w:vAlign w:val="center"/>
            <w:hideMark/>
          </w:tcPr>
          <w:p w14:paraId="6BB3CF47"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پرداختنی نهادهابه خارج از کشور</w:t>
            </w:r>
          </w:p>
        </w:tc>
        <w:tc>
          <w:tcPr>
            <w:tcW w:w="0" w:type="auto"/>
            <w:tcBorders>
              <w:top w:val="nil"/>
              <w:left w:val="nil"/>
              <w:bottom w:val="nil"/>
              <w:right w:val="single" w:sz="8" w:space="0" w:color="auto"/>
            </w:tcBorders>
            <w:shd w:val="clear" w:color="auto" w:fill="auto"/>
            <w:vAlign w:val="center"/>
            <w:hideMark/>
          </w:tcPr>
          <w:p w14:paraId="6C23C695"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مازاد تراز ارزی</w:t>
            </w:r>
          </w:p>
        </w:tc>
        <w:tc>
          <w:tcPr>
            <w:tcW w:w="0" w:type="auto"/>
            <w:tcBorders>
              <w:top w:val="nil"/>
              <w:left w:val="nil"/>
              <w:bottom w:val="nil"/>
              <w:right w:val="nil"/>
            </w:tcBorders>
            <w:shd w:val="clear" w:color="auto" w:fill="auto"/>
            <w:vAlign w:val="center"/>
            <w:hideMark/>
          </w:tcPr>
          <w:p w14:paraId="338642A2"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p>
        </w:tc>
        <w:tc>
          <w:tcPr>
            <w:tcW w:w="1054" w:type="dxa"/>
            <w:tcBorders>
              <w:top w:val="nil"/>
              <w:left w:val="single" w:sz="8" w:space="0" w:color="auto"/>
              <w:bottom w:val="single" w:sz="8" w:space="0" w:color="auto"/>
              <w:right w:val="single" w:sz="8" w:space="0" w:color="auto"/>
            </w:tcBorders>
            <w:shd w:val="clear" w:color="auto" w:fill="auto"/>
            <w:vAlign w:val="center"/>
            <w:hideMark/>
          </w:tcPr>
          <w:p w14:paraId="40B7081C"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جمع درامد از دنیای خارج</w:t>
            </w:r>
          </w:p>
        </w:tc>
      </w:tr>
      <w:tr w:rsidR="00A224A6" w:rsidRPr="00A224A6" w14:paraId="6D00CBA6" w14:textId="77777777" w:rsidTr="00A224A6">
        <w:trPr>
          <w:trHeight w:val="20"/>
          <w:jc w:val="center"/>
        </w:trPr>
        <w:tc>
          <w:tcPr>
            <w:tcW w:w="140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F2599F6"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جمع خروجی</w:t>
            </w:r>
          </w:p>
        </w:tc>
        <w:tc>
          <w:tcPr>
            <w:tcW w:w="0" w:type="auto"/>
            <w:tcBorders>
              <w:top w:val="nil"/>
              <w:left w:val="nil"/>
              <w:bottom w:val="single" w:sz="8" w:space="0" w:color="auto"/>
              <w:right w:val="nil"/>
            </w:tcBorders>
            <w:shd w:val="clear" w:color="auto" w:fill="auto"/>
            <w:vAlign w:val="center"/>
            <w:hideMark/>
          </w:tcPr>
          <w:p w14:paraId="409056C5"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ستانده</w:t>
            </w:r>
          </w:p>
        </w:tc>
        <w:tc>
          <w:tcPr>
            <w:tcW w:w="0" w:type="auto"/>
            <w:gridSpan w:val="4"/>
            <w:tcBorders>
              <w:top w:val="single" w:sz="8" w:space="0" w:color="auto"/>
              <w:left w:val="single" w:sz="8" w:space="0" w:color="auto"/>
              <w:bottom w:val="single" w:sz="8" w:space="0" w:color="auto"/>
              <w:right w:val="nil"/>
            </w:tcBorders>
            <w:shd w:val="clear" w:color="auto" w:fill="auto"/>
            <w:vAlign w:val="center"/>
            <w:hideMark/>
          </w:tcPr>
          <w:p w14:paraId="7C5DACB0"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جمع هزینه عوامل تولید</w:t>
            </w:r>
          </w:p>
        </w:tc>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30B6D612" w14:textId="77777777" w:rsidR="00A224A6" w:rsidRPr="00A224A6" w:rsidRDefault="00A224A6" w:rsidP="00A224A6">
            <w:pPr>
              <w:spacing w:line="240" w:lineRule="auto"/>
              <w:ind w:firstLine="0"/>
              <w:contextualSpacing w:val="0"/>
              <w:jc w:val="left"/>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هزینه خانوارهای بازنشسته</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713F4D5F" w14:textId="77777777" w:rsidR="00A224A6" w:rsidRPr="00A224A6" w:rsidRDefault="00A224A6" w:rsidP="00A224A6">
            <w:pPr>
              <w:spacing w:line="240" w:lineRule="auto"/>
              <w:ind w:firstLine="0"/>
              <w:contextualSpacing w:val="0"/>
              <w:jc w:val="left"/>
              <w:rPr>
                <w:rFonts w:ascii="Calibri" w:eastAsia="Times New Roman" w:hAnsi="Calibri"/>
                <w:b/>
                <w:bCs/>
                <w:color w:val="000000"/>
                <w:sz w:val="16"/>
                <w:szCs w:val="16"/>
              </w:rPr>
            </w:pPr>
            <w:r w:rsidRPr="00A224A6">
              <w:rPr>
                <w:rFonts w:ascii="Calibri" w:eastAsia="Times New Roman" w:hAnsi="Calibri" w:hint="cs"/>
                <w:b/>
                <w:bCs/>
                <w:color w:val="000000"/>
                <w:sz w:val="16"/>
                <w:szCs w:val="16"/>
                <w:rtl/>
              </w:rPr>
              <w:t>هزینه خانوارهای کارکنان دولتی</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48837BD"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rPr>
              <w:t>هزینه سایر خانوارها</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18CF1BD0"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rPr>
              <w:t>هزینه شرکتها</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5C6ABF58"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هزینه صندوق بازنشستگی کشوری</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3B896F"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جمع هزینه های دولت</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142178"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جمع سرمایه‌گذاری</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54D0A2"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جمع هزینه دنیای خارج</w:t>
            </w:r>
          </w:p>
        </w:tc>
        <w:tc>
          <w:tcPr>
            <w:tcW w:w="1054" w:type="dxa"/>
            <w:tcBorders>
              <w:top w:val="nil"/>
              <w:left w:val="nil"/>
              <w:bottom w:val="single" w:sz="8" w:space="0" w:color="auto"/>
              <w:right w:val="single" w:sz="8" w:space="0" w:color="auto"/>
            </w:tcBorders>
            <w:shd w:val="clear" w:color="auto" w:fill="auto"/>
            <w:vAlign w:val="center"/>
            <w:hideMark/>
          </w:tcPr>
          <w:p w14:paraId="30D4C11A" w14:textId="77777777" w:rsidR="00A224A6" w:rsidRPr="00A224A6" w:rsidRDefault="00A224A6" w:rsidP="00A224A6">
            <w:pPr>
              <w:spacing w:line="240" w:lineRule="auto"/>
              <w:ind w:firstLine="0"/>
              <w:contextualSpacing w:val="0"/>
              <w:jc w:val="center"/>
              <w:rPr>
                <w:rFonts w:ascii="Calibri" w:eastAsia="Times New Roman" w:hAnsi="Calibri"/>
                <w:b/>
                <w:bCs/>
                <w:color w:val="000000"/>
                <w:sz w:val="16"/>
                <w:szCs w:val="16"/>
              </w:rPr>
            </w:pPr>
            <w:r w:rsidRPr="00A224A6">
              <w:rPr>
                <w:rFonts w:ascii="Calibri" w:eastAsia="Times New Roman" w:hAnsi="Calibri" w:hint="cs"/>
                <w:b/>
                <w:bCs/>
                <w:color w:val="000000"/>
                <w:sz w:val="16"/>
                <w:szCs w:val="16"/>
                <w:rtl/>
                <w:lang w:bidi="fa-IR"/>
              </w:rPr>
              <w:t>جمع کل</w:t>
            </w:r>
          </w:p>
        </w:tc>
      </w:tr>
    </w:tbl>
    <w:p w14:paraId="7718C7CE" w14:textId="77777777" w:rsidR="00017523" w:rsidRPr="00017523" w:rsidRDefault="00017523" w:rsidP="00017523">
      <w:pPr>
        <w:tabs>
          <w:tab w:val="right" w:pos="837"/>
        </w:tabs>
        <w:spacing w:line="276" w:lineRule="auto"/>
        <w:ind w:firstLine="0"/>
        <w:jc w:val="center"/>
        <w:rPr>
          <w:color w:val="000000" w:themeColor="text1"/>
          <w:rtl/>
          <w:lang w:bidi="fa-IR"/>
        </w:rPr>
      </w:pPr>
    </w:p>
    <w:p w14:paraId="2EEAF2BB" w14:textId="77777777" w:rsidR="0015033D" w:rsidRPr="00017523" w:rsidRDefault="0015033D" w:rsidP="00DD2BE3">
      <w:pPr>
        <w:pStyle w:val="Heading1"/>
        <w:numPr>
          <w:ilvl w:val="0"/>
          <w:numId w:val="28"/>
        </w:numPr>
        <w:tabs>
          <w:tab w:val="center" w:pos="837"/>
        </w:tabs>
        <w:spacing w:line="276" w:lineRule="auto"/>
        <w:rPr>
          <w:sz w:val="28"/>
          <w:szCs w:val="28"/>
          <w:rtl/>
        </w:rPr>
      </w:pPr>
      <w:r w:rsidRPr="00017523">
        <w:rPr>
          <w:rFonts w:hint="cs"/>
          <w:sz w:val="24"/>
          <w:szCs w:val="24"/>
          <w:rtl/>
        </w:rPr>
        <w:lastRenderedPageBreak/>
        <w:t>تعاريف و مفاهيم واژگان پژوهش</w:t>
      </w:r>
    </w:p>
    <w:p w14:paraId="066EB6BF" w14:textId="77777777" w:rsidR="00A01047" w:rsidRPr="00017523" w:rsidRDefault="00A01047" w:rsidP="00DD2BE3">
      <w:pPr>
        <w:spacing w:line="276" w:lineRule="auto"/>
        <w:rPr>
          <w:color w:val="000000" w:themeColor="text1"/>
          <w:rtl/>
        </w:rPr>
      </w:pPr>
      <w:r w:rsidRPr="00017523">
        <w:rPr>
          <w:rFonts w:hint="cs"/>
          <w:color w:val="000000" w:themeColor="text1"/>
          <w:rtl/>
        </w:rPr>
        <w:t>ماتریس حسابداری اجتماعی</w:t>
      </w:r>
      <w:r w:rsidR="00850523" w:rsidRPr="00017523">
        <w:rPr>
          <w:rFonts w:hint="cs"/>
          <w:color w:val="000000" w:themeColor="text1"/>
          <w:rtl/>
        </w:rPr>
        <w:t>: نوعی حسابداری میانه است که آمارهای اقتصادی و اجتماعی را در یک دوره مشخص یکساله نظام‌مند می‌کند.</w:t>
      </w:r>
    </w:p>
    <w:p w14:paraId="60656373" w14:textId="77777777" w:rsidR="00A01047" w:rsidRPr="00017523" w:rsidRDefault="00850523" w:rsidP="00DD2BE3">
      <w:pPr>
        <w:spacing w:line="276" w:lineRule="auto"/>
        <w:rPr>
          <w:color w:val="000000" w:themeColor="text1"/>
          <w:rtl/>
        </w:rPr>
      </w:pPr>
      <w:r w:rsidRPr="00017523">
        <w:rPr>
          <w:rFonts w:hint="cs"/>
          <w:color w:val="000000" w:themeColor="text1"/>
          <w:rtl/>
        </w:rPr>
        <w:t>درآمد مختلط: میزان درآمد نیروی کار خویش‌فرمایان است که فاقد کارفرما می‌باشند.</w:t>
      </w:r>
    </w:p>
    <w:p w14:paraId="2CA5171C" w14:textId="77777777" w:rsidR="00A01047" w:rsidRPr="00017523" w:rsidRDefault="00850523" w:rsidP="00DD2BE3">
      <w:pPr>
        <w:spacing w:line="276" w:lineRule="auto"/>
        <w:rPr>
          <w:color w:val="000000" w:themeColor="text1"/>
          <w:rtl/>
        </w:rPr>
      </w:pPr>
      <w:r w:rsidRPr="00017523">
        <w:rPr>
          <w:rFonts w:hint="cs"/>
          <w:color w:val="000000" w:themeColor="text1"/>
          <w:rtl/>
        </w:rPr>
        <w:t>نظام حسابداری کلان: مراد از نظام حسابداری کلان، سیستم حساب‌های ملی است که در آن آمارهای کلان اقتصادی در یک دوره مشخص نظام‌مند می‌گردند.</w:t>
      </w:r>
    </w:p>
    <w:p w14:paraId="547448F7" w14:textId="77777777" w:rsidR="00850523" w:rsidRPr="00017523" w:rsidRDefault="00850523" w:rsidP="00DD2BE3">
      <w:pPr>
        <w:spacing w:line="276" w:lineRule="auto"/>
        <w:rPr>
          <w:color w:val="000000" w:themeColor="text1"/>
          <w:rtl/>
        </w:rPr>
      </w:pPr>
      <w:r w:rsidRPr="00017523">
        <w:rPr>
          <w:rFonts w:hint="cs"/>
          <w:color w:val="000000" w:themeColor="text1"/>
          <w:rtl/>
        </w:rPr>
        <w:t>رفاه مادی: رفاه مادی یک بعد از رفاه انسانی را آشکار می‌کند و معیار اندازه‌گیری آن عبارت است از: درآمد، الگوی مصرفی و دارایی‌ها.</w:t>
      </w:r>
    </w:p>
    <w:p w14:paraId="0C2003A0" w14:textId="77777777" w:rsidR="00850523" w:rsidRDefault="00850523" w:rsidP="00DD2BE3">
      <w:pPr>
        <w:spacing w:line="276" w:lineRule="auto"/>
        <w:rPr>
          <w:color w:val="000000" w:themeColor="text1"/>
        </w:rPr>
      </w:pPr>
      <w:r w:rsidRPr="00017523">
        <w:rPr>
          <w:rFonts w:hint="cs"/>
          <w:color w:val="000000" w:themeColor="text1"/>
          <w:rtl/>
        </w:rPr>
        <w:t>رفاه اجتماعی: مفهوم چندبعدی است و میزان تعلق خاطر یک فرد نسبت به جامعه را آشکار می‌کند. سبک زندگی، راه‌های زندگی جمعی، نظام‌های ارزشی، رسومات، اعتقادات و کیفیت زندگی را پوشش می‌دهد.</w:t>
      </w:r>
    </w:p>
    <w:p w14:paraId="4D500C65" w14:textId="4E4711D0" w:rsidR="00383A75" w:rsidRDefault="00383A75" w:rsidP="00DD2BE3">
      <w:pPr>
        <w:spacing w:line="276" w:lineRule="auto"/>
        <w:rPr>
          <w:color w:val="000000" w:themeColor="text1"/>
          <w:rtl/>
          <w:lang w:bidi="fa-IR"/>
        </w:rPr>
      </w:pPr>
      <w:r>
        <w:rPr>
          <w:rFonts w:hint="cs"/>
          <w:color w:val="000000" w:themeColor="text1"/>
          <w:rtl/>
          <w:lang w:bidi="fa-IR"/>
        </w:rPr>
        <w:t>واحدهای نهادی و یا بخش‌های نهادی: در نظام‌های حسابداری، بخش‌های نهادی متشکل از واحدهای نهادی هستند که بر مبنای وظایف اساسی، رفتار و اهداف طبقه‌بندی می‌گردند. بخش‌های نهادی و قلمرو فعالیت‌های آن‌ها عبارتند از: شرکت‌های مالی، شرکت‌های غیرمالی، دولت عمومی و خانوارها.</w:t>
      </w:r>
    </w:p>
    <w:p w14:paraId="57540B6C" w14:textId="62662B48" w:rsidR="00383A75" w:rsidRDefault="00383A75" w:rsidP="00DD2BE3">
      <w:pPr>
        <w:spacing w:line="276" w:lineRule="auto"/>
        <w:rPr>
          <w:color w:val="000000" w:themeColor="text1"/>
          <w:rtl/>
          <w:lang w:bidi="fa-IR"/>
        </w:rPr>
      </w:pPr>
      <w:r>
        <w:rPr>
          <w:rFonts w:hint="cs"/>
          <w:color w:val="000000" w:themeColor="text1"/>
          <w:rtl/>
          <w:lang w:bidi="fa-IR"/>
        </w:rPr>
        <w:t>دولت عمومی: واحد نهادی به‌شمار می‌آیند که علاوه بر ایفای</w:t>
      </w:r>
      <w:r w:rsidR="00850F58">
        <w:rPr>
          <w:rFonts w:hint="cs"/>
          <w:color w:val="000000" w:themeColor="text1"/>
          <w:rtl/>
          <w:lang w:bidi="fa-IR"/>
        </w:rPr>
        <w:t xml:space="preserve"> </w:t>
      </w:r>
      <w:r>
        <w:rPr>
          <w:rFonts w:hint="cs"/>
          <w:color w:val="000000" w:themeColor="text1"/>
          <w:rtl/>
          <w:lang w:bidi="fa-IR"/>
        </w:rPr>
        <w:t>مسئولیت‌های سیاسی، نقش کنترل‌ نظم اقتصادی و خدمات غیربازار(احتمالا کالاها) را برای افراد یا مصرف جمعی تولید می‌کند. بر عکس سایر واحدهای نهادی، این نهاد نقش به‌سزایی در بازتوزیع درآمد و ثروت در جامعه دارد.</w:t>
      </w:r>
    </w:p>
    <w:p w14:paraId="5DBAD62E" w14:textId="04E0F9BD" w:rsidR="00383A75" w:rsidRDefault="00383A75" w:rsidP="00DD2BE3">
      <w:pPr>
        <w:spacing w:line="276" w:lineRule="auto"/>
        <w:rPr>
          <w:color w:val="000000" w:themeColor="text1"/>
          <w:lang w:bidi="fa-IR"/>
        </w:rPr>
      </w:pPr>
      <w:r>
        <w:rPr>
          <w:rFonts w:hint="cs"/>
          <w:color w:val="000000" w:themeColor="text1"/>
          <w:rtl/>
          <w:lang w:bidi="fa-IR"/>
        </w:rPr>
        <w:t xml:space="preserve">خانوارها: کلیه افراد در اقتصاد را شامل می‌شود. در قالب واحد نهادی، بخش خانوار یک نفر یا </w:t>
      </w:r>
      <w:r w:rsidR="00906215">
        <w:rPr>
          <w:rFonts w:hint="cs"/>
          <w:color w:val="000000" w:themeColor="text1"/>
          <w:rtl/>
          <w:lang w:bidi="fa-IR"/>
        </w:rPr>
        <w:t xml:space="preserve">گروهی از افراد را تشکیل می‌دهد. در چارچوب واحد نهادی، خانواری که صاحب شرکت غیرحقوقی </w:t>
      </w:r>
      <w:r w:rsidR="00724DC6">
        <w:rPr>
          <w:rFonts w:hint="cs"/>
          <w:color w:val="000000" w:themeColor="text1"/>
          <w:rtl/>
          <w:lang w:bidi="fa-IR"/>
        </w:rPr>
        <w:t>است به‌طورکلی جزء خانوار محسوب می‌شود و بنابراین به‌جزء موارد خاص جزء واحد نهادی منظور نمی‌گردند. وظایف اساسی خانوارها عبارتند از: عرضه نیروی کار، مصرف نهایی و به‌عنوان کارفرمایان در تولید کالاهای بازاری و خدمات غیرمالی (یا احتمالا مالی) نقش دارند.</w:t>
      </w:r>
    </w:p>
    <w:p w14:paraId="45D96BB3" w14:textId="3ED8987B" w:rsidR="00D23729" w:rsidRDefault="00D23729" w:rsidP="00DD2BE3">
      <w:pPr>
        <w:spacing w:line="276" w:lineRule="auto"/>
        <w:rPr>
          <w:color w:val="000000" w:themeColor="text1"/>
          <w:rtl/>
          <w:lang w:bidi="fa-IR"/>
        </w:rPr>
      </w:pPr>
      <w:r>
        <w:rPr>
          <w:rFonts w:hint="cs"/>
          <w:color w:val="000000" w:themeColor="text1"/>
          <w:rtl/>
          <w:lang w:bidi="fa-IR"/>
        </w:rPr>
        <w:t>سرپرست خانوار: منظور از سرپرست خانوار عضوی از خانوار است که سایر اعضا اورا به این عنوان می‌شناسند. لازم به ذکر است سرپرست خانوار عضوی از خانوار است که معمولا مسئولیت تأمین تمام یا بخش عمده‌ای از هزینه‌های خانوار یا تصمیم‌گیری در مورد آن را بر عهده دارد.</w:t>
      </w:r>
    </w:p>
    <w:p w14:paraId="165E6999" w14:textId="3EF5F0A1" w:rsidR="00D23729" w:rsidRPr="00017523" w:rsidRDefault="00D23729" w:rsidP="00DD2BE3">
      <w:pPr>
        <w:spacing w:line="276" w:lineRule="auto"/>
        <w:rPr>
          <w:color w:val="000000" w:themeColor="text1"/>
          <w:rtl/>
          <w:lang w:bidi="fa-IR"/>
        </w:rPr>
      </w:pPr>
      <w:r>
        <w:rPr>
          <w:rFonts w:hint="cs"/>
          <w:color w:val="000000" w:themeColor="text1"/>
          <w:rtl/>
          <w:lang w:bidi="fa-IR"/>
        </w:rPr>
        <w:t>سرپرست خانوار بازنشسته: عضوی از خانوار است که سایر اعضا او را به عنوان سرپرست بشناسند و معمولا تأمین تمام و یا بخش عمده‌ای از هزینه</w:t>
      </w:r>
      <w:r w:rsidR="008D2D34">
        <w:rPr>
          <w:rFonts w:hint="cs"/>
          <w:color w:val="000000" w:themeColor="text1"/>
          <w:rtl/>
          <w:lang w:bidi="fa-IR"/>
        </w:rPr>
        <w:t>‌های خانوار را بر عهده دارد و دارای درآمد بدون کار (مستمری بگیر) باشد.</w:t>
      </w:r>
    </w:p>
    <w:p w14:paraId="4337C713" w14:textId="77777777" w:rsidR="00E40118" w:rsidRPr="00017523" w:rsidRDefault="00E40118" w:rsidP="00DD2BE3">
      <w:pPr>
        <w:pStyle w:val="Heading1"/>
        <w:numPr>
          <w:ilvl w:val="0"/>
          <w:numId w:val="28"/>
        </w:numPr>
        <w:spacing w:line="276" w:lineRule="auto"/>
        <w:rPr>
          <w:sz w:val="24"/>
          <w:szCs w:val="24"/>
          <w:rtl/>
        </w:rPr>
      </w:pPr>
      <w:r w:rsidRPr="00017523">
        <w:rPr>
          <w:rFonts w:hint="cs"/>
          <w:sz w:val="24"/>
          <w:szCs w:val="24"/>
          <w:rtl/>
        </w:rPr>
        <w:t>اهم</w:t>
      </w:r>
      <w:r w:rsidR="005F50F7" w:rsidRPr="00017523">
        <w:rPr>
          <w:rFonts w:hint="cs"/>
          <w:sz w:val="24"/>
          <w:szCs w:val="24"/>
          <w:rtl/>
        </w:rPr>
        <w:t>ي</w:t>
      </w:r>
      <w:r w:rsidRPr="00017523">
        <w:rPr>
          <w:rFonts w:hint="cs"/>
          <w:sz w:val="24"/>
          <w:szCs w:val="24"/>
          <w:rtl/>
        </w:rPr>
        <w:t xml:space="preserve">ت و ضرورت </w:t>
      </w:r>
      <w:r w:rsidR="00FE46EF" w:rsidRPr="00017523">
        <w:rPr>
          <w:rFonts w:hint="cs"/>
          <w:sz w:val="24"/>
          <w:szCs w:val="24"/>
          <w:rtl/>
        </w:rPr>
        <w:t>پژوهش</w:t>
      </w:r>
      <w:r w:rsidR="0015033D" w:rsidRPr="00017523">
        <w:rPr>
          <w:rFonts w:hint="cs"/>
          <w:sz w:val="24"/>
          <w:szCs w:val="24"/>
          <w:rtl/>
        </w:rPr>
        <w:t>(حداکثر در 200 کلمه)</w:t>
      </w:r>
    </w:p>
    <w:p w14:paraId="174B14BC" w14:textId="0E2ED40E" w:rsidR="00442DAB" w:rsidRDefault="00442DAB" w:rsidP="005324B6">
      <w:pPr>
        <w:spacing w:line="276" w:lineRule="auto"/>
        <w:rPr>
          <w:color w:val="000000" w:themeColor="text1"/>
          <w:rtl/>
        </w:rPr>
      </w:pPr>
      <w:r>
        <w:rPr>
          <w:rFonts w:hint="cs"/>
          <w:color w:val="000000" w:themeColor="text1"/>
          <w:rtl/>
        </w:rPr>
        <w:t xml:space="preserve">یکی از مزیت‌های اساسی ماتریس حسابداری اجتماعی، تفکیک تفصیلی هزینه و شناسایی منابع درآمدی گروه‌های اقتصادی و اجتماعی خانوارها در نظام اقتصادی است. حساسیت ماتریس حسابداری اجتماعی به شفاف‌سازی منابع </w:t>
      </w:r>
      <w:r>
        <w:rPr>
          <w:rFonts w:hint="cs"/>
          <w:color w:val="000000" w:themeColor="text1"/>
          <w:rtl/>
        </w:rPr>
        <w:lastRenderedPageBreak/>
        <w:t>درآمدی نهادهای جامعه از یک طرف و توجه به توالی حساب‌ها</w:t>
      </w:r>
      <w:r w:rsidR="008621AC">
        <w:rPr>
          <w:rFonts w:hint="cs"/>
          <w:color w:val="000000" w:themeColor="text1"/>
          <w:rtl/>
        </w:rPr>
        <w:t xml:space="preserve"> از </w:t>
      </w:r>
      <w:r>
        <w:rPr>
          <w:rFonts w:hint="cs"/>
          <w:color w:val="000000" w:themeColor="text1"/>
          <w:rtl/>
        </w:rPr>
        <w:t xml:space="preserve">طرف دیگر می‌تواند مبنای شناسایی منابع درآمدی نهادهای جامعه و کارکردهای آن‌ها در نظام اقتصادی قرار گیرد. به عنوان نمونه ارزش افزوده که منشأ درآمدی </w:t>
      </w:r>
      <w:r w:rsidR="008D2D34">
        <w:rPr>
          <w:rFonts w:hint="cs"/>
          <w:color w:val="000000" w:themeColor="text1"/>
          <w:rtl/>
        </w:rPr>
        <w:t>عوامل تولید</w:t>
      </w:r>
      <w:r w:rsidR="000722EC">
        <w:rPr>
          <w:rFonts w:hint="cs"/>
          <w:color w:val="000000" w:themeColor="text1"/>
          <w:rtl/>
        </w:rPr>
        <w:t xml:space="preserve"> از فعالیت‌های تولیدی در حساب تولید است</w:t>
      </w:r>
      <w:r w:rsidR="008D2D34">
        <w:rPr>
          <w:rFonts w:hint="cs"/>
          <w:color w:val="000000" w:themeColor="text1"/>
          <w:rtl/>
        </w:rPr>
        <w:t>،</w:t>
      </w:r>
      <w:r w:rsidR="00CB33F9">
        <w:rPr>
          <w:rFonts w:hint="cs"/>
          <w:color w:val="000000" w:themeColor="text1"/>
          <w:rtl/>
        </w:rPr>
        <w:t xml:space="preserve"> به عنوان یک قلم کمیت تراز کننده (پسماند) در نظام‌های حساب</w:t>
      </w:r>
      <w:r w:rsidR="008621AC">
        <w:rPr>
          <w:rFonts w:hint="cs"/>
          <w:color w:val="000000" w:themeColor="text1"/>
          <w:rtl/>
        </w:rPr>
        <w:t>داری موجود در نظر گرفته می‌شود.</w:t>
      </w:r>
      <w:r w:rsidR="00CB33F9">
        <w:rPr>
          <w:rFonts w:hint="cs"/>
          <w:color w:val="000000" w:themeColor="text1"/>
          <w:rtl/>
        </w:rPr>
        <w:t xml:space="preserve"> ماتریس حسابداری اجتماعی</w:t>
      </w:r>
      <w:r w:rsidR="008D2D34">
        <w:rPr>
          <w:rFonts w:hint="cs"/>
          <w:color w:val="000000" w:themeColor="text1"/>
          <w:rtl/>
        </w:rPr>
        <w:t xml:space="preserve"> تلاش می‌کند با</w:t>
      </w:r>
      <w:r w:rsidR="00CB33F9">
        <w:rPr>
          <w:rFonts w:hint="cs"/>
          <w:color w:val="000000" w:themeColor="text1"/>
          <w:rtl/>
        </w:rPr>
        <w:t xml:space="preserve"> تفکیک ارزش افزوده به سه جزء جبران خدمات کارکنان (درآمد نیروی کار شاغل دارای کارفرما)، درآمد مختلط (درآمد نیروی کار شاغل بدون کارفرما یا خویش‌فرمایان) و درآمد سرمایه (مازاد عملیاتی بدون درآمد مختلط) </w:t>
      </w:r>
      <w:r w:rsidR="008D2D34">
        <w:rPr>
          <w:rFonts w:hint="cs"/>
          <w:color w:val="000000" w:themeColor="text1"/>
          <w:rtl/>
        </w:rPr>
        <w:t xml:space="preserve">نه فقط </w:t>
      </w:r>
      <w:r w:rsidR="00B25031">
        <w:rPr>
          <w:rFonts w:hint="cs"/>
          <w:color w:val="000000" w:themeColor="text1"/>
          <w:rtl/>
        </w:rPr>
        <w:t>مسئله پسماند در نظام‌های حسابداری موجود را برطرف نماید، بلکه همچنین منشأ درآمدی نهادهای جامعه را در نظام اقتصادی شناسایی کند</w:t>
      </w:r>
      <w:r w:rsidR="00CB33F9">
        <w:rPr>
          <w:rFonts w:hint="cs"/>
          <w:color w:val="000000" w:themeColor="text1"/>
          <w:rtl/>
        </w:rPr>
        <w:t>. علت ا</w:t>
      </w:r>
      <w:r w:rsidR="00B25031">
        <w:rPr>
          <w:rFonts w:hint="cs"/>
          <w:color w:val="000000" w:themeColor="text1"/>
          <w:rtl/>
        </w:rPr>
        <w:t>همیت این تفکیک آن است که</w:t>
      </w:r>
      <w:r w:rsidR="00E87AA7">
        <w:rPr>
          <w:rFonts w:hint="cs"/>
          <w:color w:val="000000" w:themeColor="text1"/>
          <w:rtl/>
        </w:rPr>
        <w:t xml:space="preserve"> نهادهای جام</w:t>
      </w:r>
      <w:r w:rsidR="00B25031">
        <w:rPr>
          <w:rFonts w:hint="cs"/>
          <w:color w:val="000000" w:themeColor="text1"/>
          <w:rtl/>
        </w:rPr>
        <w:t>عه (خانوارها، شرکت‌ها و دولت)</w:t>
      </w:r>
      <w:r w:rsidR="00E87AA7">
        <w:rPr>
          <w:rFonts w:hint="cs"/>
          <w:color w:val="000000" w:themeColor="text1"/>
          <w:rtl/>
        </w:rPr>
        <w:t xml:space="preserve"> مالکان</w:t>
      </w:r>
      <w:r w:rsidR="008621AC">
        <w:rPr>
          <w:rFonts w:hint="cs"/>
          <w:color w:val="000000" w:themeColor="text1"/>
          <w:rtl/>
        </w:rPr>
        <w:t xml:space="preserve"> اصلی</w:t>
      </w:r>
      <w:r w:rsidR="00B25031">
        <w:rPr>
          <w:rFonts w:hint="cs"/>
          <w:color w:val="000000" w:themeColor="text1"/>
          <w:rtl/>
        </w:rPr>
        <w:t xml:space="preserve"> عوامل تولید بشمار می‌روند</w:t>
      </w:r>
      <w:r w:rsidR="00E87AA7">
        <w:rPr>
          <w:rFonts w:hint="cs"/>
          <w:color w:val="000000" w:themeColor="text1"/>
          <w:rtl/>
        </w:rPr>
        <w:t>. به عنوان نمونه درآمد نیروی کار و درآمد مختلط به گروه‌های اقتصادی و اجتماعی خانوارها اختصاص می‌یابد و مازاد عملیاتی بدون درآمد مختلط به هر سه نهاد جامعه اختصاص خواهد یافت. بنابراین تخصیص درآمد عوامل تولیدی به نهادهای جامعه نقش کلیدی را در پیوند بین فعالیت‌های تولیدی، درآمد عوامل تولیدی، درآمد نهادهای جامعه و سایر درآمد نهادهای جامعه</w:t>
      </w:r>
      <w:r w:rsidR="00B25031">
        <w:rPr>
          <w:rFonts w:hint="cs"/>
          <w:color w:val="000000" w:themeColor="text1"/>
          <w:rtl/>
        </w:rPr>
        <w:t xml:space="preserve"> در توالی حساب‌ها</w:t>
      </w:r>
      <w:r w:rsidR="00E87AA7">
        <w:rPr>
          <w:rFonts w:hint="cs"/>
          <w:color w:val="000000" w:themeColor="text1"/>
          <w:rtl/>
        </w:rPr>
        <w:t xml:space="preserve"> ایفا می‌کند. کارکرد این نوع توالی حساب‌ها بستگی زیادی به معیار طبقه‌بندی خانوارها دارد. چنانچه </w:t>
      </w:r>
      <w:r w:rsidR="00B25031">
        <w:rPr>
          <w:rFonts w:hint="cs"/>
          <w:color w:val="000000" w:themeColor="text1"/>
          <w:rtl/>
        </w:rPr>
        <w:t xml:space="preserve">خانوارها به دو گروه خانوارهای بازنشسته </w:t>
      </w:r>
      <w:r w:rsidR="00C806EA">
        <w:rPr>
          <w:rFonts w:hint="cs"/>
          <w:color w:val="000000" w:themeColor="text1"/>
          <w:rtl/>
        </w:rPr>
        <w:t xml:space="preserve">و سایر خانوارها </w:t>
      </w:r>
      <w:r w:rsidR="00E87AA7">
        <w:rPr>
          <w:rFonts w:hint="cs"/>
          <w:color w:val="000000" w:themeColor="text1"/>
          <w:rtl/>
        </w:rPr>
        <w:t>همانند ساختار کلی</w:t>
      </w:r>
      <w:r w:rsidR="00C806EA">
        <w:rPr>
          <w:rFonts w:hint="cs"/>
          <w:color w:val="000000" w:themeColor="text1"/>
          <w:rtl/>
        </w:rPr>
        <w:t xml:space="preserve"> ماتریس حسابداری اجتماعی در</w:t>
      </w:r>
      <w:r w:rsidR="008621AC">
        <w:rPr>
          <w:rFonts w:hint="cs"/>
          <w:color w:val="000000" w:themeColor="text1"/>
          <w:rtl/>
        </w:rPr>
        <w:t xml:space="preserve"> جدول (2) در نظر گرفته شود، </w:t>
      </w:r>
      <w:r w:rsidR="00C806EA">
        <w:rPr>
          <w:rFonts w:hint="cs"/>
          <w:color w:val="000000" w:themeColor="text1"/>
          <w:rtl/>
        </w:rPr>
        <w:t xml:space="preserve">آن‌گاه </w:t>
      </w:r>
      <w:r w:rsidR="008621AC">
        <w:rPr>
          <w:rFonts w:hint="cs"/>
          <w:color w:val="000000" w:themeColor="text1"/>
          <w:rtl/>
        </w:rPr>
        <w:t>سازو</w:t>
      </w:r>
      <w:r w:rsidR="00E87AA7">
        <w:rPr>
          <w:rFonts w:hint="cs"/>
          <w:color w:val="000000" w:themeColor="text1"/>
          <w:rtl/>
        </w:rPr>
        <w:t>کار منشأ درآمدی خانوارهای</w:t>
      </w:r>
      <w:r w:rsidR="00C806EA">
        <w:rPr>
          <w:rFonts w:hint="cs"/>
          <w:color w:val="000000" w:themeColor="text1"/>
          <w:rtl/>
        </w:rPr>
        <w:t xml:space="preserve"> دارای درآمد بازنشستگی</w:t>
      </w:r>
      <w:r w:rsidR="00E87AA7">
        <w:rPr>
          <w:rFonts w:hint="cs"/>
          <w:color w:val="000000" w:themeColor="text1"/>
          <w:rtl/>
        </w:rPr>
        <w:t xml:space="preserve"> از عوامل تولید</w:t>
      </w:r>
      <w:r w:rsidR="00C806EA">
        <w:rPr>
          <w:rFonts w:hint="cs"/>
          <w:color w:val="000000" w:themeColor="text1"/>
          <w:rtl/>
        </w:rPr>
        <w:t xml:space="preserve"> به سه دلیل</w:t>
      </w:r>
      <w:r w:rsidR="00E87AA7">
        <w:rPr>
          <w:rFonts w:hint="cs"/>
          <w:color w:val="000000" w:themeColor="text1"/>
          <w:rtl/>
        </w:rPr>
        <w:t xml:space="preserve"> متفاوت از سایر خانوارها در تخصیص درآمد عوامل تولید به نهاده</w:t>
      </w:r>
      <w:r w:rsidR="00EC174C">
        <w:rPr>
          <w:rFonts w:hint="cs"/>
          <w:color w:val="000000" w:themeColor="text1"/>
          <w:rtl/>
        </w:rPr>
        <w:t>ای جامعه خواهد بود. نخست آنکه</w:t>
      </w:r>
      <w:r w:rsidR="00E87AA7">
        <w:rPr>
          <w:rFonts w:hint="cs"/>
          <w:color w:val="000000" w:themeColor="text1"/>
          <w:rtl/>
        </w:rPr>
        <w:t xml:space="preserve"> هر سه جزء ارزش‌افزوده تفکیک شده </w:t>
      </w:r>
      <w:r w:rsidR="00872056">
        <w:rPr>
          <w:rFonts w:hint="cs"/>
          <w:color w:val="000000" w:themeColor="text1"/>
          <w:rtl/>
        </w:rPr>
        <w:t xml:space="preserve">یعنی جبران خدمات کارکنان، درآمد مختلط و مازاد عملیاتی بدون درآمد مختلط به سایر خانوارها اختصاص می‌یابد. حال آنکه درصدی از خانوارهای دارای </w:t>
      </w:r>
      <w:r w:rsidR="00C806EA">
        <w:rPr>
          <w:rFonts w:hint="cs"/>
          <w:color w:val="000000" w:themeColor="text1"/>
          <w:rtl/>
        </w:rPr>
        <w:t>درآمد بازنشستگی</w:t>
      </w:r>
      <w:r w:rsidR="00872056">
        <w:rPr>
          <w:rFonts w:hint="cs"/>
          <w:color w:val="000000" w:themeColor="text1"/>
          <w:rtl/>
        </w:rPr>
        <w:t xml:space="preserve"> به اشکال مختلف به‌صورت خویش‌فرما شاغل هستند و درآمد آن‌ها در درآمد مختلط منظور می‌گردد. بنابراین </w:t>
      </w:r>
      <w:r w:rsidR="00D96383">
        <w:rPr>
          <w:rFonts w:hint="cs"/>
          <w:color w:val="000000" w:themeColor="text1"/>
          <w:rtl/>
        </w:rPr>
        <w:t>بخشی ازدرآمد مختلط می‌تواند به خانوارهای دار</w:t>
      </w:r>
      <w:r w:rsidR="008621AC">
        <w:rPr>
          <w:rFonts w:hint="cs"/>
          <w:color w:val="000000" w:themeColor="text1"/>
          <w:rtl/>
        </w:rPr>
        <w:t>ا</w:t>
      </w:r>
      <w:r w:rsidR="00C806EA">
        <w:rPr>
          <w:rFonts w:hint="cs"/>
          <w:color w:val="000000" w:themeColor="text1"/>
          <w:rtl/>
        </w:rPr>
        <w:t>ی درآمد بازنشستگی در ماتریس تخصیص درآمد عوامل تولید به نهادها</w:t>
      </w:r>
      <w:r w:rsidR="00D96383">
        <w:rPr>
          <w:rFonts w:hint="cs"/>
          <w:color w:val="000000" w:themeColor="text1"/>
          <w:rtl/>
        </w:rPr>
        <w:t xml:space="preserve"> اختصاص یابد. دوم آنکه درصدی از درآمد نیروی کار شاغل به عنوان</w:t>
      </w:r>
      <w:r w:rsidR="00EC174C">
        <w:rPr>
          <w:rFonts w:hint="cs"/>
          <w:color w:val="000000" w:themeColor="text1"/>
          <w:rtl/>
        </w:rPr>
        <w:t xml:space="preserve"> سهم</w:t>
      </w:r>
      <w:r w:rsidR="00D96383">
        <w:rPr>
          <w:rFonts w:hint="cs"/>
          <w:color w:val="000000" w:themeColor="text1"/>
          <w:rtl/>
        </w:rPr>
        <w:t xml:space="preserve"> بازنشستگی به صندوق بازنشستگی کشور زیرمجموعه دولت اختصاص می‌یابد و دولت به نوب</w:t>
      </w:r>
      <w:r w:rsidR="00C806EA">
        <w:rPr>
          <w:rFonts w:hint="cs"/>
          <w:color w:val="000000" w:themeColor="text1"/>
          <w:rtl/>
        </w:rPr>
        <w:t>ه خود این درآمد را به عنوان درآمد</w:t>
      </w:r>
      <w:r w:rsidR="00D96383">
        <w:rPr>
          <w:rFonts w:hint="cs"/>
          <w:color w:val="000000" w:themeColor="text1"/>
          <w:rtl/>
        </w:rPr>
        <w:t xml:space="preserve"> بازنشستگی به </w:t>
      </w:r>
      <w:r w:rsidR="00C806EA">
        <w:rPr>
          <w:rFonts w:hint="cs"/>
          <w:color w:val="000000" w:themeColor="text1"/>
          <w:rtl/>
        </w:rPr>
        <w:t>خانوارهای دارای درآمد بازنشستگی</w:t>
      </w:r>
      <w:r w:rsidR="00D96383">
        <w:rPr>
          <w:rFonts w:hint="cs"/>
          <w:color w:val="000000" w:themeColor="text1"/>
          <w:rtl/>
        </w:rPr>
        <w:t xml:space="preserve"> پرداخت می‌کند.</w:t>
      </w:r>
      <w:r w:rsidR="00C806EA">
        <w:rPr>
          <w:rFonts w:hint="cs"/>
          <w:color w:val="000000" w:themeColor="text1"/>
          <w:rtl/>
        </w:rPr>
        <w:t xml:space="preserve"> سوم آن‌که خانوارهای دارای درآمد بازنشستگی درصدی از مازاد عملیاتی بدون درامدمختلط را دریافت می‌کنند. این سهم در ماتریس تخصیص درآمد عوامل تولیدی به خانوارهای بازنشسته اختصاص می‌یابد.</w:t>
      </w:r>
      <w:r w:rsidR="00D96383">
        <w:rPr>
          <w:rFonts w:hint="cs"/>
          <w:color w:val="000000" w:themeColor="text1"/>
          <w:rtl/>
        </w:rPr>
        <w:t xml:space="preserve"> این پرداخت به‌صورت انتقالات بین نهادی </w:t>
      </w:r>
      <w:r w:rsidR="00C806EA">
        <w:rPr>
          <w:rFonts w:hint="cs"/>
          <w:color w:val="000000" w:themeColor="text1"/>
          <w:rtl/>
        </w:rPr>
        <w:t xml:space="preserve">(دولت به خانوارهای </w:t>
      </w:r>
      <w:r w:rsidR="00D96383">
        <w:rPr>
          <w:rFonts w:hint="cs"/>
          <w:color w:val="000000" w:themeColor="text1"/>
          <w:rtl/>
        </w:rPr>
        <w:t>بازنشسته) در ماتریس حسابداری اجتماعی منظور می‌گردد</w:t>
      </w:r>
      <w:r w:rsidR="005324B6">
        <w:rPr>
          <w:rFonts w:hint="cs"/>
          <w:color w:val="000000" w:themeColor="text1"/>
          <w:rtl/>
        </w:rPr>
        <w:t>. سه نکته فوق ضرورت و اهمیت شناسایی منابع درآمدی خانوارهای دارای درآمد بازنشستگی، الگوی مصرفی و پس‌انداز آن‌ها را در توالی حساب‌ها در ماتریس حسابداری اجتماعی برجسته می‌کند.</w:t>
      </w:r>
    </w:p>
    <w:p w14:paraId="30BD422E" w14:textId="77777777" w:rsidR="00E40118" w:rsidRPr="00017523" w:rsidRDefault="00E40118" w:rsidP="00DD2BE3">
      <w:pPr>
        <w:pStyle w:val="Heading1"/>
        <w:numPr>
          <w:ilvl w:val="0"/>
          <w:numId w:val="28"/>
        </w:numPr>
        <w:spacing w:line="276" w:lineRule="auto"/>
        <w:rPr>
          <w:sz w:val="24"/>
          <w:szCs w:val="24"/>
          <w:rtl/>
        </w:rPr>
      </w:pPr>
      <w:r w:rsidRPr="00017523">
        <w:rPr>
          <w:rFonts w:hint="cs"/>
          <w:sz w:val="24"/>
          <w:szCs w:val="24"/>
          <w:rtl/>
        </w:rPr>
        <w:t xml:space="preserve">اهداف </w:t>
      </w:r>
      <w:r w:rsidR="00FE46EF" w:rsidRPr="00017523">
        <w:rPr>
          <w:rFonts w:hint="cs"/>
          <w:sz w:val="24"/>
          <w:szCs w:val="24"/>
          <w:rtl/>
        </w:rPr>
        <w:t>پژوهش</w:t>
      </w:r>
    </w:p>
    <w:p w14:paraId="67A0B94C" w14:textId="77777777" w:rsidR="00064091" w:rsidRPr="00017523" w:rsidRDefault="00064091" w:rsidP="00DD2BE3">
      <w:pPr>
        <w:spacing w:line="276" w:lineRule="auto"/>
        <w:rPr>
          <w:color w:val="000000" w:themeColor="text1"/>
          <w:rtl/>
        </w:rPr>
      </w:pPr>
      <w:r w:rsidRPr="00017523">
        <w:rPr>
          <w:rFonts w:hint="cs"/>
          <w:color w:val="000000" w:themeColor="text1"/>
          <w:rtl/>
        </w:rPr>
        <w:t xml:space="preserve">هدف اول- محاسبه ماتریس حسابداری اجتماعی سال 1395 </w:t>
      </w:r>
    </w:p>
    <w:p w14:paraId="1BF1899B" w14:textId="67A8220D" w:rsidR="00064091" w:rsidRPr="00017523" w:rsidRDefault="00064091" w:rsidP="005324B6">
      <w:pPr>
        <w:spacing w:line="276" w:lineRule="auto"/>
        <w:rPr>
          <w:color w:val="000000" w:themeColor="text1"/>
          <w:rtl/>
        </w:rPr>
      </w:pPr>
      <w:r w:rsidRPr="00017523">
        <w:rPr>
          <w:rFonts w:hint="cs"/>
          <w:color w:val="000000" w:themeColor="text1"/>
          <w:rtl/>
        </w:rPr>
        <w:lastRenderedPageBreak/>
        <w:t>هدف دوم- تفکیک</w:t>
      </w:r>
      <w:r w:rsidR="005324B6">
        <w:rPr>
          <w:rFonts w:hint="cs"/>
          <w:color w:val="000000" w:themeColor="text1"/>
          <w:rtl/>
        </w:rPr>
        <w:t xml:space="preserve"> هزینه و درآمد</w:t>
      </w:r>
      <w:r w:rsidRPr="00017523">
        <w:rPr>
          <w:rFonts w:hint="cs"/>
          <w:color w:val="000000" w:themeColor="text1"/>
          <w:rtl/>
        </w:rPr>
        <w:t xml:space="preserve"> </w:t>
      </w:r>
      <w:r w:rsidR="008621AC">
        <w:rPr>
          <w:rFonts w:hint="cs"/>
          <w:color w:val="000000" w:themeColor="text1"/>
          <w:rtl/>
        </w:rPr>
        <w:t xml:space="preserve">خانوارهای دارای </w:t>
      </w:r>
      <w:r w:rsidR="005324B6">
        <w:rPr>
          <w:rFonts w:hint="cs"/>
          <w:color w:val="000000" w:themeColor="text1"/>
          <w:rtl/>
        </w:rPr>
        <w:t xml:space="preserve">درآمد بازنشستگی </w:t>
      </w:r>
      <w:r w:rsidRPr="00017523">
        <w:rPr>
          <w:rFonts w:hint="cs"/>
          <w:color w:val="000000" w:themeColor="text1"/>
          <w:rtl/>
        </w:rPr>
        <w:t xml:space="preserve">صندوق بازنشستگی کشوری و سایر خانوارها در ماتریس حسابداری اجتماعی </w:t>
      </w:r>
    </w:p>
    <w:p w14:paraId="1C38AF7D" w14:textId="54FE1183" w:rsidR="00064091" w:rsidRPr="00017523" w:rsidRDefault="00064091" w:rsidP="005324B6">
      <w:pPr>
        <w:spacing w:line="276" w:lineRule="auto"/>
        <w:rPr>
          <w:color w:val="000000" w:themeColor="text1"/>
          <w:rtl/>
        </w:rPr>
      </w:pPr>
      <w:r w:rsidRPr="00017523">
        <w:rPr>
          <w:rFonts w:hint="cs"/>
          <w:color w:val="000000" w:themeColor="text1"/>
          <w:rtl/>
        </w:rPr>
        <w:t xml:space="preserve">هدف سوم- تحلیل آماری الگوی مصرفی </w:t>
      </w:r>
      <w:r w:rsidR="008621AC">
        <w:rPr>
          <w:rFonts w:hint="cs"/>
          <w:color w:val="000000" w:themeColor="text1"/>
          <w:rtl/>
        </w:rPr>
        <w:t xml:space="preserve">خانوارهای دارای </w:t>
      </w:r>
      <w:r w:rsidR="005324B6">
        <w:rPr>
          <w:rFonts w:hint="cs"/>
          <w:color w:val="000000" w:themeColor="text1"/>
          <w:rtl/>
        </w:rPr>
        <w:t>درآمد بازنشستگی</w:t>
      </w:r>
      <w:r w:rsidR="00E63AAE" w:rsidRPr="00017523">
        <w:rPr>
          <w:rFonts w:hint="cs"/>
          <w:color w:val="000000" w:themeColor="text1"/>
          <w:rtl/>
        </w:rPr>
        <w:t xml:space="preserve">، انتقالات جاری بین </w:t>
      </w:r>
      <w:r w:rsidR="008621AC">
        <w:rPr>
          <w:rFonts w:hint="cs"/>
          <w:color w:val="000000" w:themeColor="text1"/>
          <w:rtl/>
        </w:rPr>
        <w:t xml:space="preserve">خانوارهای دارای </w:t>
      </w:r>
      <w:r w:rsidR="005324B6">
        <w:rPr>
          <w:rFonts w:hint="cs"/>
          <w:color w:val="000000" w:themeColor="text1"/>
          <w:rtl/>
        </w:rPr>
        <w:t>درآمد بازنشستگی</w:t>
      </w:r>
      <w:r w:rsidR="00E63AAE" w:rsidRPr="00017523">
        <w:rPr>
          <w:rFonts w:hint="cs"/>
          <w:color w:val="000000" w:themeColor="text1"/>
          <w:rtl/>
        </w:rPr>
        <w:t xml:space="preserve"> با سایر نهادهای جامعه و شناسایی منابع درآمدی </w:t>
      </w:r>
      <w:r w:rsidR="008621AC">
        <w:rPr>
          <w:rFonts w:hint="cs"/>
          <w:color w:val="000000" w:themeColor="text1"/>
          <w:rtl/>
        </w:rPr>
        <w:t>خانوارهای دارای</w:t>
      </w:r>
      <w:r w:rsidR="005324B6">
        <w:rPr>
          <w:rFonts w:hint="cs"/>
          <w:color w:val="000000" w:themeColor="text1"/>
          <w:rtl/>
        </w:rPr>
        <w:t xml:space="preserve"> درآمد بازنشستگی</w:t>
      </w:r>
      <w:r w:rsidR="00E63AAE" w:rsidRPr="00017523">
        <w:rPr>
          <w:rFonts w:hint="cs"/>
          <w:color w:val="000000" w:themeColor="text1"/>
          <w:rtl/>
        </w:rPr>
        <w:t xml:space="preserve"> از</w:t>
      </w:r>
      <w:r w:rsidR="005324B6">
        <w:rPr>
          <w:rFonts w:hint="cs"/>
          <w:color w:val="000000" w:themeColor="text1"/>
          <w:rtl/>
        </w:rPr>
        <w:t xml:space="preserve"> جبران خدمات (درآمد نیروی کار شاغل)</w:t>
      </w:r>
      <w:r w:rsidR="00E63AAE" w:rsidRPr="00017523">
        <w:rPr>
          <w:rFonts w:hint="cs"/>
          <w:color w:val="000000" w:themeColor="text1"/>
          <w:rtl/>
        </w:rPr>
        <w:t xml:space="preserve"> درآمد مختلط و</w:t>
      </w:r>
      <w:r w:rsidR="005324B6">
        <w:rPr>
          <w:rFonts w:hint="cs"/>
          <w:color w:val="000000" w:themeColor="text1"/>
          <w:rtl/>
        </w:rPr>
        <w:t xml:space="preserve"> مازاد عملیاتی بدون درآمد مختلط</w:t>
      </w:r>
      <w:r w:rsidR="00E63AAE" w:rsidRPr="00017523">
        <w:rPr>
          <w:rFonts w:hint="cs"/>
          <w:color w:val="000000" w:themeColor="text1"/>
          <w:rtl/>
        </w:rPr>
        <w:t xml:space="preserve"> انتقالات دولت به خانوارها</w:t>
      </w:r>
    </w:p>
    <w:p w14:paraId="45B12062" w14:textId="515F9307" w:rsidR="00E63AAE" w:rsidRPr="00017523" w:rsidRDefault="00E63AAE" w:rsidP="00DD2BE3">
      <w:pPr>
        <w:spacing w:line="276" w:lineRule="auto"/>
        <w:rPr>
          <w:color w:val="000000" w:themeColor="text1"/>
          <w:rtl/>
        </w:rPr>
      </w:pPr>
      <w:r w:rsidRPr="00017523">
        <w:rPr>
          <w:rFonts w:hint="cs"/>
          <w:color w:val="000000" w:themeColor="text1"/>
          <w:rtl/>
        </w:rPr>
        <w:t xml:space="preserve">هدف چهارم- تحلیل‌های اقتصادی و اجتماعی انتقال دولت به </w:t>
      </w:r>
      <w:r w:rsidR="008621AC">
        <w:rPr>
          <w:rFonts w:hint="cs"/>
          <w:color w:val="000000" w:themeColor="text1"/>
          <w:rtl/>
        </w:rPr>
        <w:t xml:space="preserve">خانوارهای دارای </w:t>
      </w:r>
      <w:r w:rsidR="00364139">
        <w:rPr>
          <w:rFonts w:hint="cs"/>
          <w:color w:val="000000" w:themeColor="text1"/>
          <w:rtl/>
        </w:rPr>
        <w:t>درآمد بازنشستگی</w:t>
      </w:r>
      <w:r w:rsidRPr="00017523">
        <w:rPr>
          <w:rFonts w:hint="cs"/>
          <w:color w:val="000000" w:themeColor="text1"/>
          <w:rtl/>
        </w:rPr>
        <w:t xml:space="preserve"> در چارچوب الگوی ماتریس حسابداری اجتماعی</w:t>
      </w:r>
    </w:p>
    <w:p w14:paraId="37341E80" w14:textId="77777777" w:rsidR="00E40118" w:rsidRPr="00017523" w:rsidRDefault="00B26CA5" w:rsidP="00DD2BE3">
      <w:pPr>
        <w:pStyle w:val="Heading1"/>
        <w:numPr>
          <w:ilvl w:val="0"/>
          <w:numId w:val="28"/>
        </w:numPr>
        <w:spacing w:line="276" w:lineRule="auto"/>
        <w:rPr>
          <w:sz w:val="24"/>
          <w:szCs w:val="24"/>
          <w:rtl/>
        </w:rPr>
      </w:pPr>
      <w:r w:rsidRPr="00017523">
        <w:rPr>
          <w:rFonts w:hint="cs"/>
          <w:sz w:val="28"/>
          <w:szCs w:val="28"/>
          <w:rtl/>
        </w:rPr>
        <w:t xml:space="preserve"> </w:t>
      </w:r>
      <w:r w:rsidR="0015033D" w:rsidRPr="00017523">
        <w:rPr>
          <w:rFonts w:hint="cs"/>
          <w:sz w:val="24"/>
          <w:szCs w:val="24"/>
          <w:rtl/>
        </w:rPr>
        <w:t>پرسش‌های محوری</w:t>
      </w:r>
      <w:r w:rsidR="00E40118" w:rsidRPr="00017523">
        <w:rPr>
          <w:rFonts w:hint="cs"/>
          <w:sz w:val="24"/>
          <w:szCs w:val="24"/>
          <w:rtl/>
        </w:rPr>
        <w:t xml:space="preserve"> </w:t>
      </w:r>
      <w:r w:rsidR="00FE46EF" w:rsidRPr="00017523">
        <w:rPr>
          <w:rFonts w:hint="cs"/>
          <w:sz w:val="24"/>
          <w:szCs w:val="24"/>
          <w:rtl/>
        </w:rPr>
        <w:t>پژوهش</w:t>
      </w:r>
    </w:p>
    <w:p w14:paraId="6582F89A" w14:textId="7163B3CA" w:rsidR="00E63AAE" w:rsidRPr="00017523" w:rsidRDefault="00386651" w:rsidP="00A17EAB">
      <w:pPr>
        <w:spacing w:line="276" w:lineRule="auto"/>
        <w:rPr>
          <w:color w:val="000000" w:themeColor="text1"/>
          <w:rtl/>
        </w:rPr>
      </w:pPr>
      <w:r w:rsidRPr="00017523">
        <w:rPr>
          <w:color w:val="000000" w:themeColor="text1"/>
          <w:rtl/>
        </w:rPr>
        <w:t>سؤال</w:t>
      </w:r>
      <w:r w:rsidR="007A5562" w:rsidRPr="00017523">
        <w:rPr>
          <w:rFonts w:hint="cs"/>
          <w:color w:val="000000" w:themeColor="text1"/>
          <w:rtl/>
        </w:rPr>
        <w:t xml:space="preserve"> اول- منابع درآمدی </w:t>
      </w:r>
      <w:r w:rsidR="008621AC">
        <w:rPr>
          <w:rFonts w:hint="cs"/>
          <w:color w:val="000000" w:themeColor="text1"/>
          <w:rtl/>
        </w:rPr>
        <w:t xml:space="preserve">خانوارهای دارای </w:t>
      </w:r>
      <w:r w:rsidR="00364139">
        <w:rPr>
          <w:rFonts w:hint="cs"/>
          <w:color w:val="000000" w:themeColor="text1"/>
          <w:rtl/>
        </w:rPr>
        <w:t>درآمد بازنشستگی</w:t>
      </w:r>
      <w:r w:rsidR="00A17EAB">
        <w:rPr>
          <w:rFonts w:hint="cs"/>
          <w:color w:val="000000" w:themeColor="text1"/>
          <w:rtl/>
        </w:rPr>
        <w:t xml:space="preserve"> از عوامل تولید</w:t>
      </w:r>
      <w:r w:rsidR="00364139">
        <w:rPr>
          <w:rFonts w:hint="cs"/>
          <w:color w:val="000000" w:themeColor="text1"/>
          <w:rtl/>
        </w:rPr>
        <w:t xml:space="preserve"> </w:t>
      </w:r>
      <w:r w:rsidRPr="00017523">
        <w:rPr>
          <w:color w:val="000000" w:themeColor="text1"/>
          <w:rtl/>
        </w:rPr>
        <w:t>کدم‌اند</w:t>
      </w:r>
      <w:r w:rsidR="007A5562" w:rsidRPr="00017523">
        <w:rPr>
          <w:rFonts w:hint="cs"/>
          <w:color w:val="000000" w:themeColor="text1"/>
          <w:rtl/>
        </w:rPr>
        <w:t xml:space="preserve"> و کارکرد آن‌ها در </w:t>
      </w:r>
      <w:r w:rsidR="00A17EAB">
        <w:rPr>
          <w:rFonts w:hint="cs"/>
          <w:color w:val="000000" w:themeColor="text1"/>
          <w:rtl/>
        </w:rPr>
        <w:t>توالی حساب‌ها چگونه است؟</w:t>
      </w:r>
    </w:p>
    <w:p w14:paraId="3D2F9534" w14:textId="18F5501C" w:rsidR="0015033D" w:rsidRPr="005064A5" w:rsidRDefault="00386651" w:rsidP="00A17EAB">
      <w:pPr>
        <w:spacing w:line="276" w:lineRule="auto"/>
        <w:rPr>
          <w:color w:val="000000" w:themeColor="text1"/>
          <w:rtl/>
        </w:rPr>
      </w:pPr>
      <w:r w:rsidRPr="00017523">
        <w:rPr>
          <w:color w:val="000000" w:themeColor="text1"/>
          <w:rtl/>
        </w:rPr>
        <w:t>سؤال</w:t>
      </w:r>
      <w:r w:rsidR="007A5562" w:rsidRPr="00017523">
        <w:rPr>
          <w:rFonts w:hint="cs"/>
          <w:color w:val="000000" w:themeColor="text1"/>
          <w:rtl/>
        </w:rPr>
        <w:t xml:space="preserve"> دوم- اثرات اقتصادی و اجتماعی</w:t>
      </w:r>
      <w:r w:rsidR="00724DC6">
        <w:rPr>
          <w:rFonts w:hint="cs"/>
          <w:color w:val="000000" w:themeColor="text1"/>
          <w:rtl/>
        </w:rPr>
        <w:t xml:space="preserve"> </w:t>
      </w:r>
      <w:r w:rsidR="007A5562" w:rsidRPr="00017523">
        <w:rPr>
          <w:rFonts w:hint="cs"/>
          <w:color w:val="000000" w:themeColor="text1"/>
          <w:rtl/>
        </w:rPr>
        <w:t xml:space="preserve">انتقالات دولت به </w:t>
      </w:r>
      <w:r w:rsidR="00364139">
        <w:rPr>
          <w:rFonts w:hint="cs"/>
          <w:color w:val="000000" w:themeColor="text1"/>
          <w:rtl/>
        </w:rPr>
        <w:t>خانوارهای دارای درآمد بازنشستگی</w:t>
      </w:r>
      <w:r w:rsidR="007A5562" w:rsidRPr="00017523">
        <w:rPr>
          <w:rFonts w:hint="cs"/>
          <w:color w:val="000000" w:themeColor="text1"/>
          <w:rtl/>
        </w:rPr>
        <w:t xml:space="preserve"> چگونه است؟</w:t>
      </w:r>
    </w:p>
    <w:p w14:paraId="03297450" w14:textId="18606668" w:rsidR="00952EA3" w:rsidRPr="00017523" w:rsidRDefault="00807C58" w:rsidP="005064A5">
      <w:pPr>
        <w:pStyle w:val="ListParagraph"/>
        <w:numPr>
          <w:ilvl w:val="0"/>
          <w:numId w:val="28"/>
        </w:numPr>
        <w:tabs>
          <w:tab w:val="right" w:pos="837"/>
        </w:tabs>
        <w:spacing w:line="276" w:lineRule="auto"/>
        <w:rPr>
          <w:b/>
          <w:bCs/>
          <w:color w:val="000000" w:themeColor="text1"/>
          <w:sz w:val="24"/>
          <w:szCs w:val="24"/>
        </w:rPr>
      </w:pPr>
      <w:r w:rsidRPr="00017523">
        <w:rPr>
          <w:rFonts w:hint="cs"/>
          <w:b/>
          <w:bCs/>
          <w:color w:val="000000" w:themeColor="text1"/>
          <w:sz w:val="24"/>
          <w:szCs w:val="24"/>
          <w:rtl/>
        </w:rPr>
        <w:t>پيشينه پژوهش</w:t>
      </w:r>
    </w:p>
    <w:p w14:paraId="685FCCBE" w14:textId="54990C78" w:rsidR="00952EA3" w:rsidRPr="00017523" w:rsidRDefault="00952EA3" w:rsidP="00C12D4D">
      <w:pPr>
        <w:tabs>
          <w:tab w:val="right" w:pos="837"/>
        </w:tabs>
        <w:spacing w:line="276" w:lineRule="auto"/>
        <w:ind w:firstLine="0"/>
        <w:rPr>
          <w:color w:val="000000" w:themeColor="text1"/>
          <w:rtl/>
          <w:lang w:bidi="fa-IR"/>
        </w:rPr>
      </w:pPr>
      <w:r w:rsidRPr="00017523">
        <w:rPr>
          <w:rFonts w:hint="cs"/>
          <w:color w:val="000000" w:themeColor="text1"/>
          <w:rtl/>
        </w:rPr>
        <w:t xml:space="preserve">ادبیات موجود در جهان نشان </w:t>
      </w:r>
      <w:r w:rsidR="00386651" w:rsidRPr="00017523">
        <w:rPr>
          <w:color w:val="000000" w:themeColor="text1"/>
          <w:rtl/>
        </w:rPr>
        <w:t>م</w:t>
      </w:r>
      <w:r w:rsidR="00386651" w:rsidRPr="00017523">
        <w:rPr>
          <w:rFonts w:hint="cs"/>
          <w:color w:val="000000" w:themeColor="text1"/>
          <w:rtl/>
        </w:rPr>
        <w:t>ی‌</w:t>
      </w:r>
      <w:r w:rsidR="00386651" w:rsidRPr="00017523">
        <w:rPr>
          <w:rFonts w:hint="eastAsia"/>
          <w:color w:val="000000" w:themeColor="text1"/>
          <w:rtl/>
        </w:rPr>
        <w:t>دهد</w:t>
      </w:r>
      <w:r w:rsidRPr="00017523">
        <w:rPr>
          <w:rFonts w:hint="cs"/>
          <w:color w:val="000000" w:themeColor="text1"/>
          <w:rtl/>
        </w:rPr>
        <w:t xml:space="preserve"> که </w:t>
      </w:r>
      <w:r w:rsidR="00386651" w:rsidRPr="00017523">
        <w:rPr>
          <w:color w:val="000000" w:themeColor="text1"/>
          <w:rtl/>
        </w:rPr>
        <w:t>تلاش‌ها</w:t>
      </w:r>
      <w:r w:rsidR="00386651" w:rsidRPr="00017523">
        <w:rPr>
          <w:rFonts w:hint="cs"/>
          <w:color w:val="000000" w:themeColor="text1"/>
          <w:rtl/>
        </w:rPr>
        <w:t>ی</w:t>
      </w:r>
      <w:r w:rsidRPr="00017523">
        <w:rPr>
          <w:rFonts w:hint="cs"/>
          <w:color w:val="000000" w:themeColor="text1"/>
          <w:rtl/>
        </w:rPr>
        <w:t xml:space="preserve"> اولیه</w:t>
      </w:r>
      <w:r w:rsidR="00017523" w:rsidRPr="00017523">
        <w:rPr>
          <w:rFonts w:hint="cs"/>
          <w:color w:val="000000" w:themeColor="text1"/>
          <w:rtl/>
        </w:rPr>
        <w:t xml:space="preserve"> در راستای تهیه و تدوین</w:t>
      </w:r>
      <w:r w:rsidRPr="00017523">
        <w:rPr>
          <w:rFonts w:hint="cs"/>
          <w:color w:val="000000" w:themeColor="text1"/>
          <w:rtl/>
        </w:rPr>
        <w:t xml:space="preserve"> ماتریس حسابداری اجتماعی در میانه دهه 60 میلادی ناشی از سه عامل کلی است: </w:t>
      </w:r>
      <w:r w:rsidR="00803E0D" w:rsidRPr="00017523">
        <w:rPr>
          <w:rFonts w:hint="cs"/>
          <w:color w:val="000000" w:themeColor="text1"/>
          <w:rtl/>
        </w:rPr>
        <w:t xml:space="preserve"> یک- معرفی نقش و اهمیت سرمایه انسانی در اقتصاد</w:t>
      </w:r>
      <w:r w:rsidR="00803E0D" w:rsidRPr="00017523">
        <w:rPr>
          <w:rFonts w:hint="cs"/>
          <w:color w:val="000000" w:themeColor="text1"/>
          <w:rtl/>
          <w:lang w:bidi="fa-IR"/>
        </w:rPr>
        <w:t>.</w:t>
      </w:r>
    </w:p>
    <w:p w14:paraId="3E3E9142" w14:textId="6A88D14D" w:rsidR="00803E0D" w:rsidRPr="00017523" w:rsidRDefault="00803E0D" w:rsidP="00C12D4D">
      <w:pPr>
        <w:tabs>
          <w:tab w:val="right" w:pos="837"/>
        </w:tabs>
        <w:spacing w:line="276" w:lineRule="auto"/>
        <w:ind w:firstLine="0"/>
        <w:rPr>
          <w:color w:val="000000" w:themeColor="text1"/>
          <w:rtl/>
          <w:lang w:bidi="fa-IR"/>
        </w:rPr>
      </w:pPr>
      <w:r w:rsidRPr="00017523">
        <w:rPr>
          <w:rFonts w:hint="cs"/>
          <w:color w:val="000000" w:themeColor="text1"/>
          <w:rtl/>
          <w:lang w:bidi="fa-IR"/>
        </w:rPr>
        <w:t xml:space="preserve">دو- </w:t>
      </w:r>
      <w:r w:rsidR="00386651" w:rsidRPr="00017523">
        <w:rPr>
          <w:color w:val="000000" w:themeColor="text1"/>
          <w:rtl/>
          <w:lang w:bidi="fa-IR"/>
        </w:rPr>
        <w:t>زمزمه‌ها</w:t>
      </w:r>
      <w:r w:rsidR="00386651" w:rsidRPr="00017523">
        <w:rPr>
          <w:rFonts w:hint="cs"/>
          <w:color w:val="000000" w:themeColor="text1"/>
          <w:rtl/>
          <w:lang w:bidi="fa-IR"/>
        </w:rPr>
        <w:t>ی</w:t>
      </w:r>
      <w:r w:rsidRPr="00017523">
        <w:rPr>
          <w:rFonts w:hint="cs"/>
          <w:color w:val="000000" w:themeColor="text1"/>
          <w:rtl/>
          <w:lang w:bidi="fa-IR"/>
        </w:rPr>
        <w:t xml:space="preserve"> ناکارآمدی </w:t>
      </w:r>
      <w:r w:rsidR="00386651" w:rsidRPr="00017523">
        <w:rPr>
          <w:color w:val="000000" w:themeColor="text1"/>
          <w:rtl/>
          <w:lang w:bidi="fa-IR"/>
        </w:rPr>
        <w:t>نظام‌های</w:t>
      </w:r>
      <w:r w:rsidRPr="00017523">
        <w:rPr>
          <w:rFonts w:hint="cs"/>
          <w:color w:val="000000" w:themeColor="text1"/>
          <w:rtl/>
          <w:lang w:bidi="fa-IR"/>
        </w:rPr>
        <w:t xml:space="preserve"> حسابداری</w:t>
      </w:r>
      <w:r w:rsidR="00017523" w:rsidRPr="00017523">
        <w:rPr>
          <w:rFonts w:hint="cs"/>
          <w:color w:val="000000" w:themeColor="text1"/>
          <w:rtl/>
          <w:lang w:bidi="fa-IR"/>
        </w:rPr>
        <w:t xml:space="preserve"> کلان و بخشی</w:t>
      </w:r>
      <w:r w:rsidRPr="00017523">
        <w:rPr>
          <w:rFonts w:hint="cs"/>
          <w:color w:val="000000" w:themeColor="text1"/>
          <w:rtl/>
          <w:lang w:bidi="fa-IR"/>
        </w:rPr>
        <w:t xml:space="preserve"> موجود متناسب با ساختار کشورهای </w:t>
      </w:r>
      <w:r w:rsidR="00386651" w:rsidRPr="00017523">
        <w:rPr>
          <w:color w:val="000000" w:themeColor="text1"/>
          <w:rtl/>
          <w:lang w:bidi="fa-IR"/>
        </w:rPr>
        <w:t>درحال‌توسعه</w:t>
      </w:r>
      <w:r w:rsidRPr="00017523">
        <w:rPr>
          <w:rFonts w:hint="cs"/>
          <w:color w:val="000000" w:themeColor="text1"/>
          <w:rtl/>
          <w:lang w:bidi="fa-IR"/>
        </w:rPr>
        <w:t xml:space="preserve"> در دهه 60 میلادی و سه- از همه </w:t>
      </w:r>
      <w:r w:rsidR="00386651" w:rsidRPr="00017523">
        <w:rPr>
          <w:rFonts w:hint="cs"/>
          <w:color w:val="000000" w:themeColor="text1"/>
          <w:rtl/>
          <w:lang w:bidi="fa-IR"/>
        </w:rPr>
        <w:t>مهم‌تر</w:t>
      </w:r>
      <w:r w:rsidRPr="00017523">
        <w:rPr>
          <w:rFonts w:hint="cs"/>
          <w:color w:val="000000" w:themeColor="text1"/>
          <w:rtl/>
          <w:lang w:bidi="fa-IR"/>
        </w:rPr>
        <w:t xml:space="preserve"> شناسایی </w:t>
      </w:r>
      <w:r w:rsidR="00386651" w:rsidRPr="00017523">
        <w:rPr>
          <w:rFonts w:hint="cs"/>
          <w:color w:val="000000" w:themeColor="text1"/>
          <w:rtl/>
          <w:lang w:bidi="fa-IR"/>
        </w:rPr>
        <w:t>گره‌های</w:t>
      </w:r>
      <w:r w:rsidRPr="00017523">
        <w:rPr>
          <w:rFonts w:hint="cs"/>
          <w:color w:val="000000" w:themeColor="text1"/>
          <w:rtl/>
          <w:lang w:bidi="fa-IR"/>
        </w:rPr>
        <w:t xml:space="preserve"> </w:t>
      </w:r>
      <w:r w:rsidR="00386651" w:rsidRPr="00017523">
        <w:rPr>
          <w:rFonts w:hint="cs"/>
          <w:color w:val="000000" w:themeColor="text1"/>
          <w:rtl/>
          <w:lang w:bidi="fa-IR"/>
        </w:rPr>
        <w:t>نظام‌های</w:t>
      </w:r>
      <w:r w:rsidRPr="00017523">
        <w:rPr>
          <w:rFonts w:hint="cs"/>
          <w:color w:val="000000" w:themeColor="text1"/>
          <w:rtl/>
          <w:lang w:bidi="fa-IR"/>
        </w:rPr>
        <w:t xml:space="preserve"> حسابداری موجود در ارتباط با مسائل توزیع درآمد، اشتغال، بیکاری و فقر.</w:t>
      </w:r>
    </w:p>
    <w:p w14:paraId="170BACA5" w14:textId="273D085B" w:rsidR="00B615E9" w:rsidRPr="00017523" w:rsidRDefault="00803E0D" w:rsidP="00017523">
      <w:pPr>
        <w:tabs>
          <w:tab w:val="right" w:pos="837"/>
        </w:tabs>
        <w:spacing w:line="276" w:lineRule="auto"/>
        <w:ind w:firstLine="0"/>
        <w:rPr>
          <w:color w:val="000000" w:themeColor="text1"/>
          <w:rtl/>
          <w:lang w:bidi="fa-IR"/>
        </w:rPr>
      </w:pPr>
      <w:r w:rsidRPr="00017523">
        <w:rPr>
          <w:rFonts w:hint="cs"/>
          <w:color w:val="000000" w:themeColor="text1"/>
          <w:rtl/>
          <w:lang w:bidi="fa-IR"/>
        </w:rPr>
        <w:t xml:space="preserve">سه عامل فوق در کنار </w:t>
      </w:r>
      <w:r w:rsidR="00C7151B" w:rsidRPr="00017523">
        <w:rPr>
          <w:rFonts w:hint="cs"/>
          <w:color w:val="000000" w:themeColor="text1"/>
          <w:rtl/>
          <w:lang w:bidi="fa-IR"/>
        </w:rPr>
        <w:t xml:space="preserve">ظهور </w:t>
      </w:r>
      <w:r w:rsidR="00386651" w:rsidRPr="00017523">
        <w:rPr>
          <w:color w:val="000000" w:themeColor="text1"/>
          <w:rtl/>
          <w:lang w:bidi="fa-IR"/>
        </w:rPr>
        <w:t>د</w:t>
      </w:r>
      <w:r w:rsidR="00386651" w:rsidRPr="00017523">
        <w:rPr>
          <w:rFonts w:hint="cs"/>
          <w:color w:val="000000" w:themeColor="text1"/>
          <w:rtl/>
          <w:lang w:bidi="fa-IR"/>
        </w:rPr>
        <w:t>ی</w:t>
      </w:r>
      <w:r w:rsidR="00386651" w:rsidRPr="00017523">
        <w:rPr>
          <w:rFonts w:hint="eastAsia"/>
          <w:color w:val="000000" w:themeColor="text1"/>
          <w:rtl/>
          <w:lang w:bidi="fa-IR"/>
        </w:rPr>
        <w:t>دگاه‌ها</w:t>
      </w:r>
      <w:r w:rsidR="00386651" w:rsidRPr="00017523">
        <w:rPr>
          <w:rFonts w:hint="cs"/>
          <w:color w:val="000000" w:themeColor="text1"/>
          <w:rtl/>
          <w:lang w:bidi="fa-IR"/>
        </w:rPr>
        <w:t>ی</w:t>
      </w:r>
      <w:r w:rsidR="00C7151B" w:rsidRPr="00017523">
        <w:rPr>
          <w:rFonts w:hint="cs"/>
          <w:color w:val="000000" w:themeColor="text1"/>
          <w:rtl/>
          <w:lang w:bidi="fa-IR"/>
        </w:rPr>
        <w:t xml:space="preserve"> نوین اقتصادی از دهه 1970 میلادی به بعد، مانند نیازهای اساسی، رشد همراه با توزیع درآمد و اقتصاد </w:t>
      </w:r>
      <w:r w:rsidR="00386651" w:rsidRPr="00017523">
        <w:rPr>
          <w:color w:val="000000" w:themeColor="text1"/>
          <w:rtl/>
          <w:lang w:bidi="fa-IR"/>
        </w:rPr>
        <w:t>انسان‌محور</w:t>
      </w:r>
      <w:r w:rsidR="00C7151B" w:rsidRPr="00017523">
        <w:rPr>
          <w:rFonts w:hint="cs"/>
          <w:color w:val="000000" w:themeColor="text1"/>
          <w:rtl/>
          <w:lang w:bidi="fa-IR"/>
        </w:rPr>
        <w:t>، عوامل کلیدی مقبولیت ماتریس حسابداری اجتماعی در ج</w:t>
      </w:r>
      <w:r w:rsidR="00850523" w:rsidRPr="00017523">
        <w:rPr>
          <w:rFonts w:hint="cs"/>
          <w:color w:val="000000" w:themeColor="text1"/>
          <w:rtl/>
          <w:lang w:bidi="fa-IR"/>
        </w:rPr>
        <w:t>ه</w:t>
      </w:r>
      <w:r w:rsidR="00C7151B" w:rsidRPr="00017523">
        <w:rPr>
          <w:rFonts w:hint="cs"/>
          <w:color w:val="000000" w:themeColor="text1"/>
          <w:rtl/>
          <w:lang w:bidi="fa-IR"/>
        </w:rPr>
        <w:t xml:space="preserve">ان </w:t>
      </w:r>
      <w:r w:rsidR="00386651" w:rsidRPr="00017523">
        <w:rPr>
          <w:color w:val="000000" w:themeColor="text1"/>
          <w:rtl/>
          <w:lang w:bidi="fa-IR"/>
        </w:rPr>
        <w:t>به شمار</w:t>
      </w:r>
      <w:r w:rsidR="00C7151B" w:rsidRPr="00017523">
        <w:rPr>
          <w:rFonts w:hint="cs"/>
          <w:color w:val="000000" w:themeColor="text1"/>
          <w:rtl/>
          <w:lang w:bidi="fa-IR"/>
        </w:rPr>
        <w:t xml:space="preserve"> می‌رود. در این مورد شواهد موجود حاکی از آن است که اهمیت ماتریس حسابداری اجتماعی در زمینه‌هایی همچون نظام‌مند کردن و سازگاری آمارهای اقتصادی و اجتماعی یک کشور و چگونگی کاربست </w:t>
      </w:r>
      <w:r w:rsidR="0047755A" w:rsidRPr="00017523">
        <w:rPr>
          <w:rFonts w:hint="cs"/>
          <w:color w:val="000000" w:themeColor="text1"/>
          <w:rtl/>
          <w:lang w:bidi="fa-IR"/>
        </w:rPr>
        <w:t xml:space="preserve">در </w:t>
      </w:r>
      <w:r w:rsidR="00386651" w:rsidRPr="00017523">
        <w:rPr>
          <w:color w:val="000000" w:themeColor="text1"/>
          <w:rtl/>
          <w:lang w:bidi="fa-IR"/>
        </w:rPr>
        <w:t>س</w:t>
      </w:r>
      <w:r w:rsidR="00386651" w:rsidRPr="00017523">
        <w:rPr>
          <w:rFonts w:hint="cs"/>
          <w:color w:val="000000" w:themeColor="text1"/>
          <w:rtl/>
          <w:lang w:bidi="fa-IR"/>
        </w:rPr>
        <w:t>ی</w:t>
      </w:r>
      <w:r w:rsidR="00386651" w:rsidRPr="00017523">
        <w:rPr>
          <w:rFonts w:hint="eastAsia"/>
          <w:color w:val="000000" w:themeColor="text1"/>
          <w:rtl/>
          <w:lang w:bidi="fa-IR"/>
        </w:rPr>
        <w:t>است‌گذار</w:t>
      </w:r>
      <w:r w:rsidR="00386651" w:rsidRPr="00017523">
        <w:rPr>
          <w:rFonts w:hint="cs"/>
          <w:color w:val="000000" w:themeColor="text1"/>
          <w:rtl/>
          <w:lang w:bidi="fa-IR"/>
        </w:rPr>
        <w:t>ی</w:t>
      </w:r>
      <w:r w:rsidR="0047755A" w:rsidRPr="00017523">
        <w:rPr>
          <w:rFonts w:hint="cs"/>
          <w:color w:val="000000" w:themeColor="text1"/>
          <w:rtl/>
          <w:lang w:bidi="fa-IR"/>
        </w:rPr>
        <w:t xml:space="preserve">، </w:t>
      </w:r>
      <w:r w:rsidR="00386651" w:rsidRPr="00017523">
        <w:rPr>
          <w:color w:val="000000" w:themeColor="text1"/>
          <w:rtl/>
          <w:lang w:bidi="fa-IR"/>
        </w:rPr>
        <w:t>برنامه‌ر</w:t>
      </w:r>
      <w:r w:rsidR="00386651" w:rsidRPr="00017523">
        <w:rPr>
          <w:rFonts w:hint="cs"/>
          <w:color w:val="000000" w:themeColor="text1"/>
          <w:rtl/>
          <w:lang w:bidi="fa-IR"/>
        </w:rPr>
        <w:t>ی</w:t>
      </w:r>
      <w:r w:rsidR="00386651" w:rsidRPr="00017523">
        <w:rPr>
          <w:rFonts w:hint="eastAsia"/>
          <w:color w:val="000000" w:themeColor="text1"/>
          <w:rtl/>
          <w:lang w:bidi="fa-IR"/>
        </w:rPr>
        <w:t>ز</w:t>
      </w:r>
      <w:r w:rsidR="00386651" w:rsidRPr="00017523">
        <w:rPr>
          <w:rFonts w:hint="cs"/>
          <w:color w:val="000000" w:themeColor="text1"/>
          <w:rtl/>
          <w:lang w:bidi="fa-IR"/>
        </w:rPr>
        <w:t>ی</w:t>
      </w:r>
      <w:r w:rsidR="0047755A" w:rsidRPr="00017523">
        <w:rPr>
          <w:rFonts w:hint="cs"/>
          <w:color w:val="000000" w:themeColor="text1"/>
          <w:rtl/>
          <w:lang w:bidi="fa-IR"/>
        </w:rPr>
        <w:t xml:space="preserve"> و </w:t>
      </w:r>
      <w:r w:rsidR="00386651" w:rsidRPr="00017523">
        <w:rPr>
          <w:color w:val="000000" w:themeColor="text1"/>
          <w:rtl/>
          <w:lang w:bidi="fa-IR"/>
        </w:rPr>
        <w:t>تحل</w:t>
      </w:r>
      <w:r w:rsidR="00386651" w:rsidRPr="00017523">
        <w:rPr>
          <w:rFonts w:hint="cs"/>
          <w:color w:val="000000" w:themeColor="text1"/>
          <w:rtl/>
          <w:lang w:bidi="fa-IR"/>
        </w:rPr>
        <w:t>ی</w:t>
      </w:r>
      <w:r w:rsidR="00386651" w:rsidRPr="00017523">
        <w:rPr>
          <w:rFonts w:hint="eastAsia"/>
          <w:color w:val="000000" w:themeColor="text1"/>
          <w:rtl/>
          <w:lang w:bidi="fa-IR"/>
        </w:rPr>
        <w:t>ل‌ها</w:t>
      </w:r>
      <w:r w:rsidR="00386651" w:rsidRPr="00017523">
        <w:rPr>
          <w:rFonts w:hint="cs"/>
          <w:color w:val="000000" w:themeColor="text1"/>
          <w:rtl/>
          <w:lang w:bidi="fa-IR"/>
        </w:rPr>
        <w:t>ی</w:t>
      </w:r>
      <w:r w:rsidR="0047755A" w:rsidRPr="00017523">
        <w:rPr>
          <w:rFonts w:hint="cs"/>
          <w:color w:val="000000" w:themeColor="text1"/>
          <w:rtl/>
          <w:lang w:bidi="fa-IR"/>
        </w:rPr>
        <w:t xml:space="preserve"> اقتصادی و اجتماعی هر کشور </w:t>
      </w:r>
      <w:r w:rsidR="00386651" w:rsidRPr="00017523">
        <w:rPr>
          <w:color w:val="000000" w:themeColor="text1"/>
          <w:rtl/>
          <w:lang w:bidi="fa-IR"/>
        </w:rPr>
        <w:t>نه‌فقط</w:t>
      </w:r>
      <w:r w:rsidR="0047755A" w:rsidRPr="00017523">
        <w:rPr>
          <w:rFonts w:hint="cs"/>
          <w:color w:val="000000" w:themeColor="text1"/>
          <w:rtl/>
          <w:lang w:bidi="fa-IR"/>
        </w:rPr>
        <w:t xml:space="preserve"> مورد استقبال پژوهشگران جهان </w:t>
      </w:r>
      <w:r w:rsidR="00C12D4D" w:rsidRPr="00017523">
        <w:rPr>
          <w:rFonts w:hint="cs"/>
          <w:color w:val="000000" w:themeColor="text1"/>
          <w:rtl/>
          <w:lang w:bidi="fa-IR"/>
        </w:rPr>
        <w:t xml:space="preserve">بوده </w:t>
      </w:r>
      <w:r w:rsidR="0047755A" w:rsidRPr="00017523">
        <w:rPr>
          <w:rFonts w:hint="cs"/>
          <w:color w:val="000000" w:themeColor="text1"/>
          <w:rtl/>
          <w:lang w:bidi="fa-IR"/>
        </w:rPr>
        <w:t xml:space="preserve">است، بلکه همچنین </w:t>
      </w:r>
      <w:r w:rsidR="00386651" w:rsidRPr="00017523">
        <w:rPr>
          <w:color w:val="000000" w:themeColor="text1"/>
          <w:rtl/>
          <w:lang w:bidi="fa-IR"/>
        </w:rPr>
        <w:t>مورد</w:t>
      </w:r>
      <w:r w:rsidR="00C12D4D" w:rsidRPr="00017523">
        <w:rPr>
          <w:rFonts w:hint="cs"/>
          <w:color w:val="000000" w:themeColor="text1"/>
          <w:rtl/>
          <w:lang w:bidi="fa-IR"/>
        </w:rPr>
        <w:t xml:space="preserve"> </w:t>
      </w:r>
      <w:r w:rsidR="00386651" w:rsidRPr="00017523">
        <w:rPr>
          <w:color w:val="000000" w:themeColor="text1"/>
          <w:rtl/>
          <w:lang w:bidi="fa-IR"/>
        </w:rPr>
        <w:t>توجه</w:t>
      </w:r>
      <w:r w:rsidR="0047755A" w:rsidRPr="00017523">
        <w:rPr>
          <w:rFonts w:hint="cs"/>
          <w:color w:val="000000" w:themeColor="text1"/>
          <w:rtl/>
          <w:lang w:bidi="fa-IR"/>
        </w:rPr>
        <w:t xml:space="preserve"> نهادهای بین‌المللی مانند سازمان بین‌المللی کار، بانک جهانی، صندوق بین‌المللی پول، </w:t>
      </w:r>
      <w:r w:rsidR="00386651" w:rsidRPr="00017523">
        <w:rPr>
          <w:rFonts w:hint="cs"/>
          <w:color w:val="000000" w:themeColor="text1"/>
          <w:rtl/>
          <w:lang w:bidi="fa-IR"/>
        </w:rPr>
        <w:t>کمیسیون</w:t>
      </w:r>
      <w:r w:rsidR="0047755A" w:rsidRPr="00017523">
        <w:rPr>
          <w:rFonts w:hint="cs"/>
          <w:color w:val="000000" w:themeColor="text1"/>
          <w:rtl/>
          <w:lang w:bidi="fa-IR"/>
        </w:rPr>
        <w:t xml:space="preserve"> آماری اتحادیه اروپا و کتاب راهنمای </w:t>
      </w:r>
      <w:r w:rsidR="00386651" w:rsidRPr="00017523">
        <w:rPr>
          <w:rFonts w:hint="cs"/>
          <w:color w:val="000000" w:themeColor="text1"/>
          <w:rtl/>
          <w:lang w:bidi="fa-IR"/>
        </w:rPr>
        <w:t>حساب‌های</w:t>
      </w:r>
      <w:r w:rsidR="0047755A" w:rsidRPr="00017523">
        <w:rPr>
          <w:rFonts w:hint="cs"/>
          <w:color w:val="000000" w:themeColor="text1"/>
          <w:rtl/>
          <w:lang w:bidi="fa-IR"/>
        </w:rPr>
        <w:t xml:space="preserve"> ملی سازمان ملل متحد در </w:t>
      </w:r>
      <w:r w:rsidR="00386651" w:rsidRPr="00017523">
        <w:rPr>
          <w:rFonts w:hint="cs"/>
          <w:color w:val="000000" w:themeColor="text1"/>
          <w:rtl/>
          <w:lang w:bidi="fa-IR"/>
        </w:rPr>
        <w:t>سال‌های</w:t>
      </w:r>
      <w:r w:rsidR="0047755A" w:rsidRPr="00017523">
        <w:rPr>
          <w:rFonts w:hint="cs"/>
          <w:color w:val="000000" w:themeColor="text1"/>
          <w:rtl/>
          <w:lang w:bidi="fa-IR"/>
        </w:rPr>
        <w:t xml:space="preserve"> 1993، 2008 و 2018 نیز </w:t>
      </w:r>
      <w:r w:rsidR="00386651" w:rsidRPr="00017523">
        <w:rPr>
          <w:color w:val="000000" w:themeColor="text1"/>
          <w:rtl/>
          <w:lang w:bidi="fa-IR"/>
        </w:rPr>
        <w:t>قرارگرفته</w:t>
      </w:r>
      <w:r w:rsidR="0047755A" w:rsidRPr="00017523">
        <w:rPr>
          <w:rFonts w:hint="cs"/>
          <w:color w:val="000000" w:themeColor="text1"/>
          <w:rtl/>
          <w:lang w:bidi="fa-IR"/>
        </w:rPr>
        <w:t xml:space="preserve"> است. در مقایسه </w:t>
      </w:r>
      <w:r w:rsidR="00386651" w:rsidRPr="00017523">
        <w:rPr>
          <w:color w:val="000000" w:themeColor="text1"/>
          <w:rtl/>
          <w:lang w:bidi="fa-IR"/>
        </w:rPr>
        <w:t>با</w:t>
      </w:r>
      <w:r w:rsidR="00C12D4D" w:rsidRPr="00017523">
        <w:rPr>
          <w:rFonts w:hint="cs"/>
          <w:color w:val="000000" w:themeColor="text1"/>
          <w:rtl/>
          <w:lang w:bidi="fa-IR"/>
        </w:rPr>
        <w:t xml:space="preserve"> </w:t>
      </w:r>
      <w:r w:rsidR="00386651" w:rsidRPr="00017523">
        <w:rPr>
          <w:color w:val="000000" w:themeColor="text1"/>
          <w:rtl/>
          <w:lang w:bidi="fa-IR"/>
        </w:rPr>
        <w:t>تجربه</w:t>
      </w:r>
      <w:r w:rsidR="00753279" w:rsidRPr="00017523">
        <w:rPr>
          <w:rFonts w:hint="cs"/>
          <w:color w:val="000000" w:themeColor="text1"/>
          <w:rtl/>
          <w:lang w:bidi="fa-IR"/>
        </w:rPr>
        <w:t xml:space="preserve"> سایر </w:t>
      </w:r>
      <w:r w:rsidR="00177229" w:rsidRPr="00017523">
        <w:rPr>
          <w:rFonts w:hint="cs"/>
          <w:color w:val="000000" w:themeColor="text1"/>
          <w:rtl/>
          <w:lang w:bidi="fa-IR"/>
        </w:rPr>
        <w:t xml:space="preserve">کشورهای جهان، تجربه تدوین ماتریس حسابداری اجتماعی در ایران </w:t>
      </w:r>
      <w:r w:rsidR="00386651" w:rsidRPr="00017523">
        <w:rPr>
          <w:color w:val="000000" w:themeColor="text1"/>
          <w:rtl/>
          <w:lang w:bidi="fa-IR"/>
        </w:rPr>
        <w:t>کم‌نظ</w:t>
      </w:r>
      <w:r w:rsidR="00386651" w:rsidRPr="00017523">
        <w:rPr>
          <w:rFonts w:hint="cs"/>
          <w:color w:val="000000" w:themeColor="text1"/>
          <w:rtl/>
          <w:lang w:bidi="fa-IR"/>
        </w:rPr>
        <w:t>ی</w:t>
      </w:r>
      <w:r w:rsidR="00386651" w:rsidRPr="00017523">
        <w:rPr>
          <w:rFonts w:hint="eastAsia"/>
          <w:color w:val="000000" w:themeColor="text1"/>
          <w:rtl/>
          <w:lang w:bidi="fa-IR"/>
        </w:rPr>
        <w:t>ر</w:t>
      </w:r>
      <w:r w:rsidR="00177229" w:rsidRPr="00017523">
        <w:rPr>
          <w:rFonts w:hint="cs"/>
          <w:color w:val="000000" w:themeColor="text1"/>
          <w:rtl/>
          <w:lang w:bidi="fa-IR"/>
        </w:rPr>
        <w:t xml:space="preserve"> و شاید </w:t>
      </w:r>
      <w:r w:rsidR="00386651" w:rsidRPr="00017523">
        <w:rPr>
          <w:color w:val="000000" w:themeColor="text1"/>
          <w:rtl/>
          <w:lang w:bidi="fa-IR"/>
        </w:rPr>
        <w:t>ب</w:t>
      </w:r>
      <w:r w:rsidR="00386651" w:rsidRPr="00017523">
        <w:rPr>
          <w:rFonts w:hint="cs"/>
          <w:color w:val="000000" w:themeColor="text1"/>
          <w:rtl/>
          <w:lang w:bidi="fa-IR"/>
        </w:rPr>
        <w:t>ی‌</w:t>
      </w:r>
      <w:r w:rsidR="00386651" w:rsidRPr="00017523">
        <w:rPr>
          <w:rFonts w:hint="eastAsia"/>
          <w:color w:val="000000" w:themeColor="text1"/>
          <w:rtl/>
          <w:lang w:bidi="fa-IR"/>
        </w:rPr>
        <w:t>نظ</w:t>
      </w:r>
      <w:r w:rsidR="00386651" w:rsidRPr="00017523">
        <w:rPr>
          <w:rFonts w:hint="cs"/>
          <w:color w:val="000000" w:themeColor="text1"/>
          <w:rtl/>
          <w:lang w:bidi="fa-IR"/>
        </w:rPr>
        <w:t>ی</w:t>
      </w:r>
      <w:r w:rsidR="00386651" w:rsidRPr="00017523">
        <w:rPr>
          <w:rFonts w:hint="eastAsia"/>
          <w:color w:val="000000" w:themeColor="text1"/>
          <w:rtl/>
          <w:lang w:bidi="fa-IR"/>
        </w:rPr>
        <w:t>ر</w:t>
      </w:r>
      <w:r w:rsidR="00177229" w:rsidRPr="00017523">
        <w:rPr>
          <w:rFonts w:hint="cs"/>
          <w:color w:val="000000" w:themeColor="text1"/>
          <w:rtl/>
          <w:lang w:bidi="fa-IR"/>
        </w:rPr>
        <w:t xml:space="preserve"> است. در این مورد ادبیات موجود نشان </w:t>
      </w:r>
      <w:r w:rsidR="00386651" w:rsidRPr="00017523">
        <w:rPr>
          <w:color w:val="000000" w:themeColor="text1"/>
          <w:rtl/>
          <w:lang w:bidi="fa-IR"/>
        </w:rPr>
        <w:t>م</w:t>
      </w:r>
      <w:r w:rsidR="00386651" w:rsidRPr="00017523">
        <w:rPr>
          <w:rFonts w:hint="cs"/>
          <w:color w:val="000000" w:themeColor="text1"/>
          <w:rtl/>
          <w:lang w:bidi="fa-IR"/>
        </w:rPr>
        <w:t>ی‌</w:t>
      </w:r>
      <w:r w:rsidR="00386651" w:rsidRPr="00017523">
        <w:rPr>
          <w:rFonts w:hint="eastAsia"/>
          <w:color w:val="000000" w:themeColor="text1"/>
          <w:rtl/>
          <w:lang w:bidi="fa-IR"/>
        </w:rPr>
        <w:t>دهد</w:t>
      </w:r>
      <w:r w:rsidR="00177229" w:rsidRPr="00017523">
        <w:rPr>
          <w:rFonts w:hint="cs"/>
          <w:color w:val="000000" w:themeColor="text1"/>
          <w:rtl/>
          <w:lang w:bidi="fa-IR"/>
        </w:rPr>
        <w:t xml:space="preserve"> که از اوایل دهه 1350 </w:t>
      </w:r>
      <w:r w:rsidR="00386651" w:rsidRPr="00017523">
        <w:rPr>
          <w:color w:val="000000" w:themeColor="text1"/>
          <w:rtl/>
          <w:lang w:bidi="fa-IR"/>
        </w:rPr>
        <w:t>تاکنون</w:t>
      </w:r>
      <w:r w:rsidR="00177229" w:rsidRPr="00017523">
        <w:rPr>
          <w:rFonts w:hint="cs"/>
          <w:color w:val="000000" w:themeColor="text1"/>
          <w:rtl/>
          <w:lang w:bidi="fa-IR"/>
        </w:rPr>
        <w:t xml:space="preserve"> حدود 12 ماتریس حسابداری اجتماعی توسط نهادهای مختلف مانند سازمان </w:t>
      </w:r>
      <w:r w:rsidR="00386651" w:rsidRPr="00017523">
        <w:rPr>
          <w:color w:val="000000" w:themeColor="text1"/>
          <w:rtl/>
          <w:lang w:bidi="fa-IR"/>
        </w:rPr>
        <w:t>برنامه‌وبودجه</w:t>
      </w:r>
      <w:r w:rsidR="00177229" w:rsidRPr="00017523">
        <w:rPr>
          <w:rFonts w:hint="cs"/>
          <w:color w:val="000000" w:themeColor="text1"/>
          <w:rtl/>
          <w:lang w:bidi="fa-IR"/>
        </w:rPr>
        <w:t xml:space="preserve">، بانک مرکزی، وزارت کشاورزی، وزارت راه و شهرسازی، مرکز </w:t>
      </w:r>
      <w:r w:rsidR="00386651" w:rsidRPr="00017523">
        <w:rPr>
          <w:color w:val="000000" w:themeColor="text1"/>
          <w:rtl/>
          <w:lang w:bidi="fa-IR"/>
        </w:rPr>
        <w:t>پژوهش‌ها</w:t>
      </w:r>
      <w:r w:rsidR="00386651" w:rsidRPr="00017523">
        <w:rPr>
          <w:rFonts w:hint="cs"/>
          <w:color w:val="000000" w:themeColor="text1"/>
          <w:rtl/>
          <w:lang w:bidi="fa-IR"/>
        </w:rPr>
        <w:t>ی</w:t>
      </w:r>
      <w:r w:rsidR="00177229" w:rsidRPr="00017523">
        <w:rPr>
          <w:rFonts w:hint="cs"/>
          <w:color w:val="000000" w:themeColor="text1"/>
          <w:rtl/>
          <w:lang w:bidi="fa-IR"/>
        </w:rPr>
        <w:t xml:space="preserve"> مجلس و </w:t>
      </w:r>
      <w:r w:rsidR="00177229" w:rsidRPr="00017523">
        <w:rPr>
          <w:rFonts w:hint="cs"/>
          <w:color w:val="000000" w:themeColor="text1"/>
          <w:rtl/>
          <w:lang w:bidi="fa-IR"/>
        </w:rPr>
        <w:lastRenderedPageBreak/>
        <w:t xml:space="preserve">کمیته امداد امام خمینی </w:t>
      </w:r>
      <w:r w:rsidR="00386651" w:rsidRPr="00017523">
        <w:rPr>
          <w:color w:val="000000" w:themeColor="text1"/>
          <w:rtl/>
          <w:lang w:bidi="fa-IR"/>
        </w:rPr>
        <w:t>محاسبه‌شده‌اند</w:t>
      </w:r>
      <w:r w:rsidR="00177229" w:rsidRPr="00017523">
        <w:rPr>
          <w:rFonts w:hint="cs"/>
          <w:color w:val="000000" w:themeColor="text1"/>
          <w:rtl/>
          <w:lang w:bidi="fa-IR"/>
        </w:rPr>
        <w:t xml:space="preserve">. </w:t>
      </w:r>
      <w:r w:rsidR="00C47714" w:rsidRPr="00017523">
        <w:rPr>
          <w:rFonts w:hint="cs"/>
          <w:color w:val="000000" w:themeColor="text1"/>
          <w:rtl/>
          <w:lang w:bidi="fa-IR"/>
        </w:rPr>
        <w:t>آخرین ماتریس حسابداری اجتماعی متعلق به سال 1390 می‌باشد که توسط مرکز پژوهش‌های مجلس محاسبه شده است.</w:t>
      </w:r>
      <w:r w:rsidR="00DD2BE3" w:rsidRPr="00017523">
        <w:rPr>
          <w:rFonts w:hint="cs"/>
          <w:color w:val="000000" w:themeColor="text1"/>
          <w:rtl/>
          <w:lang w:bidi="fa-IR"/>
        </w:rPr>
        <w:t xml:space="preserve"> </w:t>
      </w:r>
    </w:p>
    <w:p w14:paraId="20450B7B" w14:textId="77777777" w:rsidR="00442DAB" w:rsidRDefault="00442DAB">
      <w:pPr>
        <w:bidi w:val="0"/>
        <w:spacing w:after="200" w:line="276" w:lineRule="auto"/>
        <w:ind w:firstLine="0"/>
        <w:contextualSpacing w:val="0"/>
        <w:jc w:val="left"/>
        <w:rPr>
          <w:color w:val="000000" w:themeColor="text1"/>
          <w:rtl/>
          <w:lang w:bidi="fa-IR"/>
        </w:rPr>
      </w:pPr>
      <w:r>
        <w:rPr>
          <w:color w:val="000000" w:themeColor="text1"/>
          <w:rtl/>
          <w:lang w:bidi="fa-IR"/>
        </w:rPr>
        <w:br w:type="page"/>
      </w:r>
    </w:p>
    <w:p w14:paraId="127C235A" w14:textId="68159D6B" w:rsidR="00AB7EBC" w:rsidRPr="00017523" w:rsidRDefault="00AB7EBC" w:rsidP="00DD2BE3">
      <w:pPr>
        <w:tabs>
          <w:tab w:val="right" w:pos="837"/>
        </w:tabs>
        <w:spacing w:line="276" w:lineRule="auto"/>
        <w:ind w:firstLine="0"/>
        <w:rPr>
          <w:b/>
          <w:bCs/>
          <w:color w:val="000000" w:themeColor="text1"/>
          <w:sz w:val="24"/>
          <w:szCs w:val="24"/>
          <w:rtl/>
          <w:lang w:bidi="fa-IR"/>
        </w:rPr>
      </w:pPr>
      <w:r w:rsidRPr="00017523">
        <w:rPr>
          <w:rFonts w:hint="cs"/>
          <w:b/>
          <w:bCs/>
          <w:color w:val="000000" w:themeColor="text1"/>
          <w:sz w:val="24"/>
          <w:szCs w:val="24"/>
          <w:rtl/>
          <w:lang w:bidi="fa-IR"/>
        </w:rPr>
        <w:lastRenderedPageBreak/>
        <w:t>منابع انگلیسی و فارسی:</w:t>
      </w:r>
    </w:p>
    <w:p w14:paraId="3F64FD0D" w14:textId="77777777" w:rsidR="00AB7EBC" w:rsidRPr="00017523" w:rsidRDefault="00AB7EBC" w:rsidP="00DD2BE3">
      <w:pPr>
        <w:tabs>
          <w:tab w:val="right" w:pos="837"/>
        </w:tabs>
        <w:spacing w:line="276" w:lineRule="auto"/>
        <w:ind w:firstLine="0"/>
        <w:rPr>
          <w:color w:val="000000" w:themeColor="text1"/>
          <w:rtl/>
          <w:lang w:bidi="fa-IR"/>
        </w:rPr>
      </w:pPr>
      <w:r w:rsidRPr="00017523">
        <w:rPr>
          <w:rFonts w:hint="cs"/>
          <w:color w:val="000000" w:themeColor="text1"/>
          <w:rtl/>
          <w:lang w:bidi="fa-IR"/>
        </w:rPr>
        <w:t>بانوئی، علی اصغر، عرب مازار یزدی، علی (1383)، اهمیت مقوله توزیع درآمد و ابعاد آن در ماتریس حسابداری اجتماعی، فصلنامه اقتصاد و جامعه، شماره 2، صص: 180-160.</w:t>
      </w:r>
    </w:p>
    <w:p w14:paraId="204CAEE5" w14:textId="77777777" w:rsidR="001A07DA" w:rsidRPr="00017523" w:rsidRDefault="00AB7EBC" w:rsidP="00DD2BE3">
      <w:pPr>
        <w:tabs>
          <w:tab w:val="right" w:pos="837"/>
        </w:tabs>
        <w:spacing w:line="276" w:lineRule="auto"/>
        <w:ind w:firstLine="0"/>
        <w:rPr>
          <w:color w:val="000000" w:themeColor="text1"/>
          <w:lang w:bidi="fa-IR"/>
        </w:rPr>
      </w:pPr>
      <w:r w:rsidRPr="00017523">
        <w:rPr>
          <w:rFonts w:hint="cs"/>
          <w:color w:val="000000" w:themeColor="text1"/>
          <w:rtl/>
          <w:lang w:bidi="fa-IR"/>
        </w:rPr>
        <w:t xml:space="preserve">بانوئی، علی اصغر (1380)، </w:t>
      </w:r>
      <w:r w:rsidR="00B76287" w:rsidRPr="00017523">
        <w:rPr>
          <w:rFonts w:hint="cs"/>
          <w:color w:val="000000" w:themeColor="text1"/>
          <w:rtl/>
          <w:lang w:bidi="fa-IR"/>
        </w:rPr>
        <w:t>نقش روش حسابداری لئونتیف به عنوان پل ارتباطی دیدگاههای رشدمحور و انسان محور، فصلنامه پژوهش های اقتصادی ایران، شماره 9، صص: 126-89.</w:t>
      </w:r>
    </w:p>
    <w:p w14:paraId="38DE527F" w14:textId="77777777" w:rsidR="001A07DA" w:rsidRPr="00017523" w:rsidRDefault="001A07DA" w:rsidP="00DD2BE3">
      <w:pPr>
        <w:tabs>
          <w:tab w:val="right" w:pos="837"/>
        </w:tabs>
        <w:bidi w:val="0"/>
        <w:spacing w:line="276" w:lineRule="auto"/>
        <w:ind w:firstLine="0"/>
        <w:rPr>
          <w:color w:val="000000" w:themeColor="text1"/>
          <w:lang w:bidi="fa-IR"/>
        </w:rPr>
      </w:pPr>
    </w:p>
    <w:p w14:paraId="440F9AAB" w14:textId="77777777" w:rsidR="001A07DA" w:rsidRPr="00017523" w:rsidRDefault="001A07DA" w:rsidP="00DD2BE3">
      <w:pPr>
        <w:tabs>
          <w:tab w:val="right" w:pos="837"/>
        </w:tabs>
        <w:bidi w:val="0"/>
        <w:spacing w:line="276" w:lineRule="auto"/>
        <w:ind w:firstLine="0"/>
        <w:rPr>
          <w:color w:val="000000" w:themeColor="text1"/>
          <w:lang w:bidi="fa-IR"/>
        </w:rPr>
      </w:pPr>
      <w:proofErr w:type="spellStart"/>
      <w:r w:rsidRPr="00017523">
        <w:rPr>
          <w:color w:val="000000" w:themeColor="text1"/>
          <w:lang w:bidi="fa-IR"/>
        </w:rPr>
        <w:t>Civardi</w:t>
      </w:r>
      <w:proofErr w:type="gramStart"/>
      <w:r w:rsidRPr="00017523">
        <w:rPr>
          <w:color w:val="000000" w:themeColor="text1"/>
          <w:lang w:bidi="fa-IR"/>
        </w:rPr>
        <w:t>,M</w:t>
      </w:r>
      <w:proofErr w:type="spellEnd"/>
      <w:proofErr w:type="gramEnd"/>
      <w:r w:rsidRPr="00017523">
        <w:rPr>
          <w:color w:val="000000" w:themeColor="text1"/>
          <w:lang w:bidi="fa-IR"/>
        </w:rPr>
        <w:t xml:space="preserve">. </w:t>
      </w:r>
      <w:proofErr w:type="spellStart"/>
      <w:r w:rsidRPr="00017523">
        <w:rPr>
          <w:color w:val="000000" w:themeColor="text1"/>
          <w:lang w:bidi="fa-IR"/>
        </w:rPr>
        <w:t>Pansini,R,V</w:t>
      </w:r>
      <w:proofErr w:type="spellEnd"/>
      <w:r w:rsidRPr="00017523">
        <w:rPr>
          <w:color w:val="000000" w:themeColor="text1"/>
          <w:lang w:bidi="fa-IR"/>
        </w:rPr>
        <w:t xml:space="preserve">. and  </w:t>
      </w:r>
      <w:proofErr w:type="spellStart"/>
      <w:r w:rsidRPr="00017523">
        <w:rPr>
          <w:color w:val="000000" w:themeColor="text1"/>
          <w:lang w:bidi="fa-IR"/>
        </w:rPr>
        <w:t>Lenti</w:t>
      </w:r>
      <w:proofErr w:type="spellEnd"/>
      <w:r w:rsidRPr="00017523">
        <w:rPr>
          <w:color w:val="000000" w:themeColor="text1"/>
          <w:lang w:bidi="fa-IR"/>
        </w:rPr>
        <w:t>, R.T. (2010), Extensions to the Multiplier Decomposition Approach in A SAM Framework: an  Application to Vietnam, Economic Systems Research, Vol. 22, Issue. 2, PP: 111-128.</w:t>
      </w:r>
    </w:p>
    <w:p w14:paraId="25AD655E" w14:textId="77777777" w:rsidR="001A07DA" w:rsidRPr="00017523" w:rsidRDefault="001A07DA" w:rsidP="00DD2BE3">
      <w:pPr>
        <w:tabs>
          <w:tab w:val="right" w:pos="837"/>
        </w:tabs>
        <w:bidi w:val="0"/>
        <w:spacing w:line="276" w:lineRule="auto"/>
        <w:ind w:firstLine="0"/>
        <w:rPr>
          <w:color w:val="000000" w:themeColor="text1"/>
          <w:lang w:bidi="fa-IR"/>
        </w:rPr>
      </w:pPr>
      <w:proofErr w:type="spellStart"/>
      <w:r w:rsidRPr="00017523">
        <w:rPr>
          <w:color w:val="000000" w:themeColor="text1"/>
          <w:lang w:bidi="fa-IR"/>
        </w:rPr>
        <w:t>Debowicz</w:t>
      </w:r>
      <w:proofErr w:type="spellEnd"/>
      <w:r w:rsidRPr="00017523">
        <w:rPr>
          <w:color w:val="000000" w:themeColor="text1"/>
          <w:lang w:bidi="fa-IR"/>
        </w:rPr>
        <w:t xml:space="preserve">, D. </w:t>
      </w:r>
      <w:proofErr w:type="spellStart"/>
      <w:r w:rsidRPr="00017523">
        <w:rPr>
          <w:color w:val="000000" w:themeColor="text1"/>
          <w:lang w:bidi="fa-IR"/>
        </w:rPr>
        <w:t>Dorosh</w:t>
      </w:r>
      <w:proofErr w:type="spellEnd"/>
      <w:r w:rsidRPr="00017523">
        <w:rPr>
          <w:color w:val="000000" w:themeColor="text1"/>
          <w:lang w:bidi="fa-IR"/>
        </w:rPr>
        <w:t xml:space="preserve">, P. </w:t>
      </w:r>
      <w:proofErr w:type="spellStart"/>
      <w:r w:rsidRPr="00017523">
        <w:rPr>
          <w:color w:val="000000" w:themeColor="text1"/>
          <w:lang w:bidi="fa-IR"/>
        </w:rPr>
        <w:t>Haider</w:t>
      </w:r>
      <w:proofErr w:type="spellEnd"/>
      <w:r w:rsidRPr="00017523">
        <w:rPr>
          <w:color w:val="000000" w:themeColor="text1"/>
          <w:lang w:bidi="fa-IR"/>
        </w:rPr>
        <w:t>, H and Robinson, S. (2013)</w:t>
      </w:r>
      <w:proofErr w:type="gramStart"/>
      <w:r w:rsidRPr="00017523">
        <w:rPr>
          <w:color w:val="000000" w:themeColor="text1"/>
          <w:lang w:bidi="fa-IR"/>
        </w:rPr>
        <w:t>,  A</w:t>
      </w:r>
      <w:proofErr w:type="gramEnd"/>
      <w:r w:rsidRPr="00017523">
        <w:rPr>
          <w:color w:val="000000" w:themeColor="text1"/>
          <w:lang w:bidi="fa-IR"/>
        </w:rPr>
        <w:t xml:space="preserve"> Disaggregated and Macro-Consistent Social Accounting Matrix for Pakistan, Journal of Economic Structures, Vol. 2, pp. 1-25.</w:t>
      </w:r>
    </w:p>
    <w:p w14:paraId="0816996C" w14:textId="77777777" w:rsidR="001A07DA" w:rsidRPr="00017523" w:rsidRDefault="001A07DA" w:rsidP="00DD2BE3">
      <w:pPr>
        <w:tabs>
          <w:tab w:val="right" w:pos="837"/>
        </w:tabs>
        <w:bidi w:val="0"/>
        <w:spacing w:line="276" w:lineRule="auto"/>
        <w:ind w:firstLine="0"/>
        <w:rPr>
          <w:color w:val="000000" w:themeColor="text1"/>
          <w:lang w:val="en" w:bidi="fa-IR"/>
        </w:rPr>
      </w:pPr>
      <w:proofErr w:type="spellStart"/>
      <w:r w:rsidRPr="00017523">
        <w:rPr>
          <w:color w:val="000000" w:themeColor="text1"/>
          <w:lang w:bidi="fa-IR"/>
        </w:rPr>
        <w:t>Debowicz</w:t>
      </w:r>
      <w:proofErr w:type="spellEnd"/>
      <w:r w:rsidRPr="00017523">
        <w:rPr>
          <w:color w:val="000000" w:themeColor="text1"/>
          <w:lang w:bidi="fa-IR"/>
        </w:rPr>
        <w:t xml:space="preserve">, D. </w:t>
      </w:r>
      <w:proofErr w:type="spellStart"/>
      <w:r w:rsidRPr="00017523">
        <w:rPr>
          <w:color w:val="000000" w:themeColor="text1"/>
          <w:lang w:bidi="fa-IR"/>
        </w:rPr>
        <w:t>Dorosh</w:t>
      </w:r>
      <w:proofErr w:type="gramStart"/>
      <w:r w:rsidRPr="00017523">
        <w:rPr>
          <w:color w:val="000000" w:themeColor="text1"/>
          <w:lang w:bidi="fa-IR"/>
        </w:rPr>
        <w:t>,P</w:t>
      </w:r>
      <w:proofErr w:type="spellEnd"/>
      <w:proofErr w:type="gramEnd"/>
      <w:r w:rsidRPr="00017523">
        <w:rPr>
          <w:color w:val="000000" w:themeColor="text1"/>
          <w:lang w:bidi="fa-IR"/>
        </w:rPr>
        <w:t xml:space="preserve">. </w:t>
      </w:r>
      <w:proofErr w:type="spellStart"/>
      <w:r w:rsidRPr="00017523">
        <w:rPr>
          <w:color w:val="000000" w:themeColor="text1"/>
          <w:lang w:bidi="fa-IR"/>
        </w:rPr>
        <w:t>Haider</w:t>
      </w:r>
      <w:proofErr w:type="spellEnd"/>
      <w:r w:rsidRPr="00017523">
        <w:rPr>
          <w:color w:val="000000" w:themeColor="text1"/>
          <w:lang w:bidi="fa-IR"/>
        </w:rPr>
        <w:t xml:space="preserve">, H. and Robinson, S. (2013), </w:t>
      </w:r>
      <w:r w:rsidRPr="00017523">
        <w:rPr>
          <w:color w:val="000000" w:themeColor="text1"/>
          <w:lang w:val="en" w:bidi="fa-IR"/>
        </w:rPr>
        <w:t>A Disaggregated and Macro-consistent Social Accounting Matrix for Pakistan, Journal of Economic Structures, Vol. 2, PP:1-25.</w:t>
      </w:r>
    </w:p>
    <w:p w14:paraId="660888A4" w14:textId="4C13B93A" w:rsidR="001A07DA" w:rsidRPr="00017523" w:rsidRDefault="001A07DA" w:rsidP="00D131FB">
      <w:pPr>
        <w:tabs>
          <w:tab w:val="right" w:pos="837"/>
        </w:tabs>
        <w:bidi w:val="0"/>
        <w:spacing w:line="276" w:lineRule="auto"/>
        <w:ind w:firstLine="0"/>
        <w:rPr>
          <w:color w:val="000000" w:themeColor="text1"/>
          <w:lang w:bidi="fa-IR"/>
        </w:rPr>
      </w:pPr>
      <w:proofErr w:type="spellStart"/>
      <w:r w:rsidRPr="00017523">
        <w:rPr>
          <w:color w:val="000000" w:themeColor="text1"/>
          <w:lang w:bidi="fa-IR"/>
        </w:rPr>
        <w:t>Debowicz</w:t>
      </w:r>
      <w:proofErr w:type="spellEnd"/>
      <w:r w:rsidRPr="00017523">
        <w:rPr>
          <w:color w:val="000000" w:themeColor="text1"/>
          <w:lang w:bidi="fa-IR"/>
        </w:rPr>
        <w:t>, D</w:t>
      </w:r>
      <w:proofErr w:type="gramStart"/>
      <w:r w:rsidRPr="00017523">
        <w:rPr>
          <w:color w:val="000000" w:themeColor="text1"/>
          <w:lang w:bidi="fa-IR"/>
        </w:rPr>
        <w:t>.(</w:t>
      </w:r>
      <w:proofErr w:type="gramEnd"/>
      <w:r w:rsidRPr="00017523">
        <w:rPr>
          <w:color w:val="000000" w:themeColor="text1"/>
          <w:lang w:bidi="fa-IR"/>
        </w:rPr>
        <w:t>201</w:t>
      </w:r>
      <w:r w:rsidR="00D131FB">
        <w:rPr>
          <w:color w:val="000000" w:themeColor="text1"/>
          <w:lang w:bidi="fa-IR"/>
        </w:rPr>
        <w:t>6</w:t>
      </w:r>
      <w:r w:rsidRPr="00017523">
        <w:rPr>
          <w:color w:val="000000" w:themeColor="text1"/>
          <w:lang w:bidi="fa-IR"/>
        </w:rPr>
        <w:t xml:space="preserve">), A Social Accounting Matrix for Iraq, </w:t>
      </w:r>
      <w:r w:rsidR="00D131FB">
        <w:rPr>
          <w:color w:val="000000" w:themeColor="text1"/>
          <w:lang w:bidi="fa-IR"/>
        </w:rPr>
        <w:t>Journal of Economic Structure, Vol.5, No,24, PP:1-19.</w:t>
      </w:r>
    </w:p>
    <w:p w14:paraId="706EF58F" w14:textId="77777777" w:rsidR="001A07DA" w:rsidRPr="00017523" w:rsidRDefault="001A07DA" w:rsidP="00DD2BE3">
      <w:pPr>
        <w:tabs>
          <w:tab w:val="right" w:pos="837"/>
        </w:tabs>
        <w:bidi w:val="0"/>
        <w:spacing w:line="276" w:lineRule="auto"/>
        <w:ind w:firstLine="0"/>
        <w:rPr>
          <w:color w:val="000000" w:themeColor="text1"/>
          <w:lang w:bidi="fa-IR"/>
        </w:rPr>
      </w:pPr>
      <w:r w:rsidRPr="00017523">
        <w:rPr>
          <w:color w:val="000000" w:themeColor="text1"/>
          <w:lang w:bidi="fa-IR"/>
        </w:rPr>
        <w:t xml:space="preserve">European Commission, Leadership Group SAM (2003), Handbook on Social Accounting Matrices and </w:t>
      </w:r>
      <w:proofErr w:type="spellStart"/>
      <w:r w:rsidRPr="00017523">
        <w:rPr>
          <w:color w:val="000000" w:themeColor="text1"/>
          <w:lang w:bidi="fa-IR"/>
        </w:rPr>
        <w:t>Labour</w:t>
      </w:r>
      <w:proofErr w:type="spellEnd"/>
      <w:r w:rsidRPr="00017523">
        <w:rPr>
          <w:color w:val="000000" w:themeColor="text1"/>
          <w:lang w:bidi="fa-IR"/>
        </w:rPr>
        <w:t xml:space="preserve"> Account, Luxembourg.</w:t>
      </w:r>
    </w:p>
    <w:p w14:paraId="6BCF640F" w14:textId="77777777" w:rsidR="001A07DA" w:rsidRPr="00017523" w:rsidRDefault="001A07DA" w:rsidP="00DD2BE3">
      <w:pPr>
        <w:tabs>
          <w:tab w:val="right" w:pos="837"/>
        </w:tabs>
        <w:bidi w:val="0"/>
        <w:spacing w:line="276" w:lineRule="auto"/>
        <w:ind w:firstLine="0"/>
        <w:rPr>
          <w:color w:val="000000" w:themeColor="text1"/>
          <w:lang w:bidi="fa-IR"/>
        </w:rPr>
      </w:pPr>
      <w:r w:rsidRPr="00017523">
        <w:rPr>
          <w:color w:val="000000" w:themeColor="text1"/>
          <w:lang w:bidi="fa-IR"/>
        </w:rPr>
        <w:t xml:space="preserve">Kendrick, J. (1998), A Powerful Link </w:t>
      </w:r>
      <w:proofErr w:type="gramStart"/>
      <w:r w:rsidRPr="00017523">
        <w:rPr>
          <w:color w:val="000000" w:themeColor="text1"/>
          <w:lang w:bidi="fa-IR"/>
        </w:rPr>
        <w:t>Between</w:t>
      </w:r>
      <w:proofErr w:type="gramEnd"/>
      <w:r w:rsidRPr="00017523">
        <w:rPr>
          <w:color w:val="000000" w:themeColor="text1"/>
          <w:lang w:bidi="fa-IR"/>
        </w:rPr>
        <w:t xml:space="preserve"> Economic Theory and Practice: National Accounting, the Review of Income and Wealth, Vol. 44, Issue.3, PP: 437-446.</w:t>
      </w:r>
    </w:p>
    <w:p w14:paraId="0E3E900F" w14:textId="77777777" w:rsidR="001A07DA" w:rsidRPr="00017523" w:rsidRDefault="001A07DA" w:rsidP="00DD2BE3">
      <w:pPr>
        <w:tabs>
          <w:tab w:val="right" w:pos="837"/>
        </w:tabs>
        <w:bidi w:val="0"/>
        <w:spacing w:line="276" w:lineRule="auto"/>
        <w:ind w:firstLine="0"/>
        <w:rPr>
          <w:color w:val="000000" w:themeColor="text1"/>
          <w:lang w:bidi="fa-IR"/>
        </w:rPr>
      </w:pPr>
      <w:proofErr w:type="spellStart"/>
      <w:proofErr w:type="gramStart"/>
      <w:r w:rsidRPr="00017523">
        <w:rPr>
          <w:color w:val="000000" w:themeColor="text1"/>
          <w:lang w:bidi="fa-IR"/>
        </w:rPr>
        <w:t>Pyatt</w:t>
      </w:r>
      <w:proofErr w:type="spellEnd"/>
      <w:r w:rsidRPr="00017523">
        <w:rPr>
          <w:color w:val="000000" w:themeColor="text1"/>
          <w:lang w:bidi="fa-IR"/>
        </w:rPr>
        <w:t>.</w:t>
      </w:r>
      <w:proofErr w:type="gramEnd"/>
      <w:r w:rsidRPr="00017523">
        <w:rPr>
          <w:color w:val="000000" w:themeColor="text1"/>
          <w:lang w:bidi="fa-IR"/>
        </w:rPr>
        <w:t xml:space="preserve"> </w:t>
      </w:r>
      <w:proofErr w:type="gramStart"/>
      <w:r w:rsidRPr="00017523">
        <w:rPr>
          <w:color w:val="000000" w:themeColor="text1"/>
          <w:lang w:bidi="fa-IR"/>
        </w:rPr>
        <w:t>G and Round.</w:t>
      </w:r>
      <w:proofErr w:type="gramEnd"/>
      <w:r w:rsidRPr="00017523">
        <w:rPr>
          <w:color w:val="000000" w:themeColor="text1"/>
          <w:lang w:bidi="fa-IR"/>
        </w:rPr>
        <w:t xml:space="preserve"> J.I. (2006), Multiplier Effect and the Reduction of Poverty in: A de </w:t>
      </w:r>
      <w:proofErr w:type="spellStart"/>
      <w:r w:rsidRPr="00017523">
        <w:rPr>
          <w:color w:val="000000" w:themeColor="text1"/>
          <w:lang w:bidi="fa-IR"/>
        </w:rPr>
        <w:t>janvry</w:t>
      </w:r>
      <w:proofErr w:type="spellEnd"/>
      <w:r w:rsidRPr="00017523">
        <w:rPr>
          <w:color w:val="000000" w:themeColor="text1"/>
          <w:lang w:bidi="fa-IR"/>
        </w:rPr>
        <w:t xml:space="preserve"> and </w:t>
      </w:r>
      <w:proofErr w:type="spellStart"/>
      <w:r w:rsidRPr="00017523">
        <w:rPr>
          <w:color w:val="000000" w:themeColor="text1"/>
          <w:lang w:bidi="fa-IR"/>
        </w:rPr>
        <w:t>R.kanbur</w:t>
      </w:r>
      <w:proofErr w:type="spellEnd"/>
      <w:r w:rsidRPr="00017523">
        <w:rPr>
          <w:color w:val="000000" w:themeColor="text1"/>
          <w:lang w:bidi="fa-IR"/>
        </w:rPr>
        <w:t xml:space="preserve"> (eds.) Poverty, Inequality and Development, Essay in </w:t>
      </w:r>
      <w:proofErr w:type="spellStart"/>
      <w:r w:rsidRPr="00017523">
        <w:rPr>
          <w:color w:val="000000" w:themeColor="text1"/>
          <w:lang w:bidi="fa-IR"/>
        </w:rPr>
        <w:t>Honour</w:t>
      </w:r>
      <w:proofErr w:type="spellEnd"/>
      <w:r w:rsidRPr="00017523">
        <w:rPr>
          <w:color w:val="000000" w:themeColor="text1"/>
          <w:lang w:bidi="fa-IR"/>
        </w:rPr>
        <w:t xml:space="preserve"> of Erik </w:t>
      </w:r>
      <w:proofErr w:type="spellStart"/>
      <w:r w:rsidRPr="00017523">
        <w:rPr>
          <w:color w:val="000000" w:themeColor="text1"/>
          <w:lang w:bidi="fa-IR"/>
        </w:rPr>
        <w:t>Thorbecke</w:t>
      </w:r>
      <w:proofErr w:type="spellEnd"/>
      <w:r w:rsidRPr="00017523">
        <w:rPr>
          <w:color w:val="000000" w:themeColor="text1"/>
          <w:lang w:bidi="fa-IR"/>
        </w:rPr>
        <w:t xml:space="preserve">, New York, </w:t>
      </w:r>
      <w:proofErr w:type="gramStart"/>
      <w:r w:rsidRPr="00017523">
        <w:rPr>
          <w:color w:val="000000" w:themeColor="text1"/>
          <w:lang w:bidi="fa-IR"/>
        </w:rPr>
        <w:t>Springer</w:t>
      </w:r>
      <w:proofErr w:type="gramEnd"/>
      <w:r w:rsidRPr="00017523">
        <w:rPr>
          <w:color w:val="000000" w:themeColor="text1"/>
          <w:lang w:bidi="fa-IR"/>
        </w:rPr>
        <w:t>.</w:t>
      </w:r>
    </w:p>
    <w:p w14:paraId="112945A0" w14:textId="77777777" w:rsidR="001A07DA" w:rsidRPr="00017523" w:rsidRDefault="001A07DA" w:rsidP="00DD2BE3">
      <w:pPr>
        <w:tabs>
          <w:tab w:val="right" w:pos="837"/>
        </w:tabs>
        <w:bidi w:val="0"/>
        <w:spacing w:line="276" w:lineRule="auto"/>
        <w:ind w:firstLine="0"/>
        <w:rPr>
          <w:color w:val="000000" w:themeColor="text1"/>
          <w:lang w:bidi="fa-IR"/>
        </w:rPr>
      </w:pPr>
      <w:r w:rsidRPr="00017523">
        <w:rPr>
          <w:color w:val="000000" w:themeColor="text1"/>
          <w:lang w:bidi="fa-IR"/>
        </w:rPr>
        <w:t xml:space="preserve">Round, J. (2003), Constructing SAM for Development Policy </w:t>
      </w:r>
      <w:proofErr w:type="spellStart"/>
      <w:r w:rsidRPr="00017523">
        <w:rPr>
          <w:color w:val="000000" w:themeColor="text1"/>
          <w:lang w:bidi="fa-IR"/>
        </w:rPr>
        <w:t>Analysis</w:t>
      </w:r>
      <w:proofErr w:type="gramStart"/>
      <w:r w:rsidRPr="00017523">
        <w:rPr>
          <w:color w:val="000000" w:themeColor="text1"/>
          <w:lang w:bidi="fa-IR"/>
        </w:rPr>
        <w:t>:Lessons</w:t>
      </w:r>
      <w:proofErr w:type="spellEnd"/>
      <w:proofErr w:type="gramEnd"/>
      <w:r w:rsidRPr="00017523">
        <w:rPr>
          <w:color w:val="000000" w:themeColor="text1"/>
          <w:lang w:bidi="fa-IR"/>
        </w:rPr>
        <w:t xml:space="preserve"> Learned and Challenges Ahead, Economic Systems Research, Vol.15, No.2, PP: 161-183.</w:t>
      </w:r>
    </w:p>
    <w:p w14:paraId="7760CB1C" w14:textId="77777777" w:rsidR="001A07DA" w:rsidRPr="00017523" w:rsidRDefault="001A07DA" w:rsidP="00DD2BE3">
      <w:pPr>
        <w:tabs>
          <w:tab w:val="right" w:pos="837"/>
        </w:tabs>
        <w:bidi w:val="0"/>
        <w:spacing w:line="276" w:lineRule="auto"/>
        <w:ind w:firstLine="0"/>
        <w:rPr>
          <w:color w:val="000000" w:themeColor="text1"/>
          <w:lang w:bidi="fa-IR"/>
        </w:rPr>
      </w:pPr>
      <w:r w:rsidRPr="00017523">
        <w:rPr>
          <w:color w:val="000000" w:themeColor="text1"/>
          <w:lang w:bidi="fa-IR"/>
        </w:rPr>
        <w:t>Stone, R (1986), Social Accounting: the State of Play, Scandinavian Journal of Economics, Vol. 88, Issue, 3. PP: 453-472.</w:t>
      </w:r>
    </w:p>
    <w:p w14:paraId="575CF605" w14:textId="77777777" w:rsidR="001A07DA" w:rsidRDefault="001A07DA" w:rsidP="00DD2BE3">
      <w:pPr>
        <w:tabs>
          <w:tab w:val="right" w:pos="837"/>
        </w:tabs>
        <w:bidi w:val="0"/>
        <w:spacing w:line="276" w:lineRule="auto"/>
        <w:ind w:firstLine="0"/>
        <w:rPr>
          <w:color w:val="000000" w:themeColor="text1"/>
          <w:rtl/>
          <w:lang w:bidi="fa-IR"/>
        </w:rPr>
      </w:pPr>
      <w:r w:rsidRPr="00017523">
        <w:rPr>
          <w:color w:val="000000" w:themeColor="text1"/>
          <w:lang w:bidi="fa-IR"/>
        </w:rPr>
        <w:t>Stone, R. (1997), The Accounts of Society, The American Economic Review, Vol. 87, Issue. 6, PP</w:t>
      </w:r>
      <w:proofErr w:type="gramStart"/>
      <w:r w:rsidRPr="00017523">
        <w:rPr>
          <w:color w:val="000000" w:themeColor="text1"/>
          <w:lang w:bidi="fa-IR"/>
        </w:rPr>
        <w:t>:17</w:t>
      </w:r>
      <w:proofErr w:type="gramEnd"/>
      <w:r w:rsidRPr="00017523">
        <w:rPr>
          <w:color w:val="000000" w:themeColor="text1"/>
          <w:lang w:bidi="fa-IR"/>
        </w:rPr>
        <w:t>-29.</w:t>
      </w:r>
    </w:p>
    <w:p w14:paraId="6AB49B66" w14:textId="4EB235E5" w:rsidR="006A42B8" w:rsidRPr="00017523" w:rsidRDefault="006A42B8" w:rsidP="00DD2BE3">
      <w:pPr>
        <w:pStyle w:val="Heading1"/>
        <w:numPr>
          <w:ilvl w:val="0"/>
          <w:numId w:val="28"/>
        </w:numPr>
        <w:spacing w:line="276" w:lineRule="auto"/>
        <w:rPr>
          <w:sz w:val="24"/>
          <w:szCs w:val="24"/>
          <w:rtl/>
        </w:rPr>
      </w:pPr>
      <w:r w:rsidRPr="00017523">
        <w:rPr>
          <w:rFonts w:hint="cs"/>
          <w:sz w:val="24"/>
          <w:szCs w:val="24"/>
          <w:rtl/>
        </w:rPr>
        <w:t>محدودۀ مکانی و زمانی پژوهش</w:t>
      </w:r>
    </w:p>
    <w:p w14:paraId="6A25FEF0" w14:textId="41A02357" w:rsidR="006A42B8" w:rsidRPr="00017523" w:rsidRDefault="006A42B8" w:rsidP="006A42B8">
      <w:pPr>
        <w:ind w:firstLine="0"/>
        <w:rPr>
          <w:rFonts w:ascii="Courier New" w:hAnsi="Courier New" w:cs="Courier New"/>
          <w:color w:val="000000" w:themeColor="text1"/>
          <w:rtl/>
          <w:lang w:bidi="fa-IR"/>
        </w:rPr>
      </w:pPr>
      <w:r w:rsidRPr="00017523">
        <w:rPr>
          <w:rFonts w:hint="cs"/>
          <w:color w:val="000000" w:themeColor="text1"/>
          <w:rtl/>
        </w:rPr>
        <w:t>این پژوهش مبتنی بر نمونه</w:t>
      </w:r>
      <w:r w:rsidRPr="00017523">
        <w:rPr>
          <w:rFonts w:hint="eastAsia"/>
          <w:color w:val="000000" w:themeColor="text1"/>
          <w:rtl/>
          <w:lang w:bidi="fa-IR"/>
        </w:rPr>
        <w:t>‌</w:t>
      </w:r>
      <w:r w:rsidRPr="00017523">
        <w:rPr>
          <w:rFonts w:hint="cs"/>
          <w:color w:val="000000" w:themeColor="text1"/>
          <w:rtl/>
          <w:lang w:bidi="fa-IR"/>
        </w:rPr>
        <w:t xml:space="preserve">های آماری خانوارهای دارای </w:t>
      </w:r>
      <w:r w:rsidR="00364139">
        <w:rPr>
          <w:rFonts w:hint="cs"/>
          <w:color w:val="000000" w:themeColor="text1"/>
          <w:rtl/>
          <w:lang w:bidi="fa-IR"/>
        </w:rPr>
        <w:t>درآمد بازنشستگی</w:t>
      </w:r>
      <w:r w:rsidRPr="00017523">
        <w:rPr>
          <w:rFonts w:hint="cs"/>
          <w:color w:val="000000" w:themeColor="text1"/>
          <w:rtl/>
          <w:lang w:bidi="fa-IR"/>
        </w:rPr>
        <w:t xml:space="preserve"> شهری و روستایی کل کشور در سال 1395 خواهد بود.</w:t>
      </w:r>
    </w:p>
    <w:p w14:paraId="60871381" w14:textId="77777777" w:rsidR="00017523" w:rsidRPr="00017523" w:rsidRDefault="00017523" w:rsidP="00017523">
      <w:pPr>
        <w:pStyle w:val="Heading1"/>
        <w:numPr>
          <w:ilvl w:val="0"/>
          <w:numId w:val="28"/>
        </w:numPr>
        <w:ind w:left="927"/>
        <w:rPr>
          <w:sz w:val="22"/>
          <w:szCs w:val="22"/>
          <w:rtl/>
        </w:rPr>
      </w:pPr>
      <w:r w:rsidRPr="00017523">
        <w:rPr>
          <w:rFonts w:hint="cs"/>
          <w:sz w:val="22"/>
          <w:szCs w:val="22"/>
          <w:rtl/>
        </w:rPr>
        <w:lastRenderedPageBreak/>
        <w:t>رئوس شرح خدمات پژوهش</w:t>
      </w:r>
    </w:p>
    <w:p w14:paraId="3904376C" w14:textId="77777777" w:rsidR="00017523" w:rsidRPr="00017523" w:rsidRDefault="00017523" w:rsidP="00017523">
      <w:pPr>
        <w:rPr>
          <w:color w:val="000000" w:themeColor="text1"/>
          <w:rtl/>
        </w:rPr>
      </w:pPr>
      <w:r w:rsidRPr="00017523">
        <w:rPr>
          <w:rFonts w:hint="cs"/>
          <w:color w:val="000000" w:themeColor="text1"/>
          <w:rtl/>
        </w:rPr>
        <w:t>در راستای مسئله و اهداف پژوهش، شرح خدمات کلی به صورت زیر ارائه میشود:</w:t>
      </w:r>
    </w:p>
    <w:p w14:paraId="71CEF1DD" w14:textId="0408BE45" w:rsidR="00017523" w:rsidRPr="00017523" w:rsidRDefault="00017523" w:rsidP="00A07F69">
      <w:pPr>
        <w:rPr>
          <w:color w:val="000000" w:themeColor="text1"/>
          <w:rtl/>
        </w:rPr>
      </w:pPr>
      <w:r w:rsidRPr="00017523">
        <w:rPr>
          <w:rFonts w:hint="cs"/>
          <w:color w:val="000000" w:themeColor="text1"/>
          <w:rtl/>
        </w:rPr>
        <w:t xml:space="preserve">الف- </w:t>
      </w:r>
      <w:r w:rsidR="00A07F69">
        <w:rPr>
          <w:rFonts w:hint="cs"/>
          <w:color w:val="000000" w:themeColor="text1"/>
          <w:rtl/>
        </w:rPr>
        <w:t>مقدمه‌ای بر ماتریس حسابداری اجتماعی از دو منظر مبانی نظری و پایه‌های آماری جامع و منسجم</w:t>
      </w:r>
    </w:p>
    <w:p w14:paraId="2B219E01" w14:textId="160F0217" w:rsidR="00017523" w:rsidRPr="00017523" w:rsidRDefault="00017523" w:rsidP="00017523">
      <w:pPr>
        <w:rPr>
          <w:color w:val="000000" w:themeColor="text1"/>
          <w:rtl/>
        </w:rPr>
      </w:pPr>
      <w:r w:rsidRPr="00017523">
        <w:rPr>
          <w:rFonts w:hint="cs"/>
          <w:color w:val="000000" w:themeColor="text1"/>
          <w:rtl/>
        </w:rPr>
        <w:t>ب- نقش و اهمیت توالی حسابها با واحدهای مختلف آماری و میزان انعطاف پذیری آن در پیوند آمارهای اقتصادی و اجتماعی</w:t>
      </w:r>
      <w:r w:rsidR="00A17EAB">
        <w:rPr>
          <w:rFonts w:hint="cs"/>
          <w:color w:val="000000" w:themeColor="text1"/>
          <w:rtl/>
        </w:rPr>
        <w:t xml:space="preserve"> با تأکید بر خانوارهای بازنشسته، صندوق بازنشستگی کشور و دولت عمومی</w:t>
      </w:r>
    </w:p>
    <w:p w14:paraId="43B74370" w14:textId="77777777" w:rsidR="00017523" w:rsidRPr="00017523" w:rsidRDefault="00017523" w:rsidP="00017523">
      <w:pPr>
        <w:rPr>
          <w:color w:val="000000" w:themeColor="text1"/>
          <w:rtl/>
        </w:rPr>
      </w:pPr>
      <w:r w:rsidRPr="00017523">
        <w:rPr>
          <w:rFonts w:hint="cs"/>
          <w:color w:val="000000" w:themeColor="text1"/>
          <w:rtl/>
        </w:rPr>
        <w:t>ج-  محاسبه ماتریس حسابداری اجتماعی و پایه های آماری ایران</w:t>
      </w:r>
    </w:p>
    <w:p w14:paraId="68A2E691" w14:textId="77777777" w:rsidR="00017523" w:rsidRPr="00017523" w:rsidRDefault="00017523" w:rsidP="00017523">
      <w:pPr>
        <w:rPr>
          <w:color w:val="000000" w:themeColor="text1"/>
          <w:rtl/>
        </w:rPr>
      </w:pPr>
      <w:r w:rsidRPr="00017523">
        <w:rPr>
          <w:rFonts w:hint="cs"/>
          <w:color w:val="000000" w:themeColor="text1"/>
          <w:rtl/>
        </w:rPr>
        <w:t>مرحله اول- محاسبه جدول آماری متقارن فعالیت در فعالیت بر مبنای ماتریسهای عرضه و مصرف سال 1390 مرکز آمار ایران</w:t>
      </w:r>
    </w:p>
    <w:p w14:paraId="4C74426F" w14:textId="77777777" w:rsidR="00017523" w:rsidRPr="00017523" w:rsidRDefault="00017523" w:rsidP="00017523">
      <w:pPr>
        <w:rPr>
          <w:color w:val="000000" w:themeColor="text1"/>
          <w:rtl/>
        </w:rPr>
      </w:pPr>
      <w:r w:rsidRPr="00017523">
        <w:rPr>
          <w:rFonts w:hint="cs"/>
          <w:color w:val="000000" w:themeColor="text1"/>
          <w:rtl/>
        </w:rPr>
        <w:t>مرحله دوم- بهنگام سازی جدول متقارن سال 1390 برای سال 1395</w:t>
      </w:r>
    </w:p>
    <w:p w14:paraId="23257C89" w14:textId="223F33E7" w:rsidR="00017523" w:rsidRPr="00017523" w:rsidRDefault="00017523" w:rsidP="00017523">
      <w:pPr>
        <w:rPr>
          <w:color w:val="000000" w:themeColor="text1"/>
          <w:rtl/>
        </w:rPr>
      </w:pPr>
      <w:r w:rsidRPr="00017523">
        <w:rPr>
          <w:rFonts w:hint="cs"/>
          <w:color w:val="000000" w:themeColor="text1"/>
          <w:rtl/>
        </w:rPr>
        <w:t>مرحله سوم- تفکیک اجزای ارزش افزوده</w:t>
      </w:r>
      <w:r w:rsidR="00442DAB">
        <w:rPr>
          <w:rFonts w:hint="cs"/>
          <w:color w:val="000000" w:themeColor="text1"/>
          <w:rtl/>
        </w:rPr>
        <w:t xml:space="preserve"> به سه جزء جبران خدمات کارکنان، درآمد مختلط و مازاد عملیاتی بدون درآمد مختلط</w:t>
      </w:r>
      <w:r w:rsidRPr="00017523">
        <w:rPr>
          <w:rFonts w:hint="cs"/>
          <w:color w:val="000000" w:themeColor="text1"/>
          <w:rtl/>
        </w:rPr>
        <w:t xml:space="preserve"> با استفاده از آمارهای اشتغال در سرشماری نفوس و مسکن سال 1395</w:t>
      </w:r>
    </w:p>
    <w:p w14:paraId="70274FEF" w14:textId="613FBC62" w:rsidR="00017523" w:rsidRPr="00017523" w:rsidRDefault="00017523" w:rsidP="00017523">
      <w:pPr>
        <w:rPr>
          <w:color w:val="000000" w:themeColor="text1"/>
          <w:rtl/>
        </w:rPr>
      </w:pPr>
      <w:r w:rsidRPr="00017523">
        <w:rPr>
          <w:rFonts w:hint="cs"/>
          <w:color w:val="000000" w:themeColor="text1"/>
          <w:rtl/>
        </w:rPr>
        <w:t xml:space="preserve">مرحله چهارم- پیوند اجزای ارزش افزوده به نهادها به تفکیک </w:t>
      </w:r>
      <w:r w:rsidR="008621AC">
        <w:rPr>
          <w:rFonts w:hint="cs"/>
          <w:color w:val="000000" w:themeColor="text1"/>
          <w:rtl/>
        </w:rPr>
        <w:t xml:space="preserve">خانوارهای دارای </w:t>
      </w:r>
      <w:r w:rsidR="00364139">
        <w:rPr>
          <w:rFonts w:hint="cs"/>
          <w:color w:val="000000" w:themeColor="text1"/>
          <w:rtl/>
        </w:rPr>
        <w:t>درآمد بازنشستگی</w:t>
      </w:r>
      <w:r w:rsidRPr="00017523">
        <w:rPr>
          <w:rFonts w:hint="cs"/>
          <w:color w:val="000000" w:themeColor="text1"/>
          <w:rtl/>
        </w:rPr>
        <w:t xml:space="preserve"> و سایر خانوارها با استفاده از </w:t>
      </w:r>
      <w:r w:rsidR="00442DAB">
        <w:rPr>
          <w:rFonts w:hint="cs"/>
          <w:color w:val="000000" w:themeColor="text1"/>
          <w:rtl/>
        </w:rPr>
        <w:t xml:space="preserve">حساب‌های ملی، جدول داده-ستانده و </w:t>
      </w:r>
      <w:r w:rsidRPr="00017523">
        <w:rPr>
          <w:rFonts w:hint="cs"/>
          <w:color w:val="000000" w:themeColor="text1"/>
          <w:rtl/>
        </w:rPr>
        <w:t>حسابهای نهادی بانک مرکزی ایران</w:t>
      </w:r>
    </w:p>
    <w:p w14:paraId="2F327E8F" w14:textId="0E0459C6" w:rsidR="00017523" w:rsidRDefault="00017523" w:rsidP="00017523">
      <w:pPr>
        <w:rPr>
          <w:color w:val="000000" w:themeColor="text1"/>
          <w:rtl/>
        </w:rPr>
      </w:pPr>
      <w:r w:rsidRPr="00017523">
        <w:rPr>
          <w:rFonts w:hint="cs"/>
          <w:color w:val="000000" w:themeColor="text1"/>
          <w:rtl/>
        </w:rPr>
        <w:t>مرحله پنجم- محاسبه ماتریس انتقالات</w:t>
      </w:r>
      <w:r w:rsidR="008621AC">
        <w:rPr>
          <w:rFonts w:hint="cs"/>
          <w:color w:val="000000" w:themeColor="text1"/>
          <w:rtl/>
        </w:rPr>
        <w:t xml:space="preserve"> بین نهادی با تأکید بر خانوارهای دارای </w:t>
      </w:r>
      <w:r w:rsidR="00364139">
        <w:rPr>
          <w:rFonts w:hint="cs"/>
          <w:color w:val="000000" w:themeColor="text1"/>
          <w:rtl/>
        </w:rPr>
        <w:t>درآمد بازنشستگی</w:t>
      </w:r>
      <w:r w:rsidRPr="00017523">
        <w:rPr>
          <w:rFonts w:hint="cs"/>
          <w:color w:val="000000" w:themeColor="text1"/>
          <w:rtl/>
        </w:rPr>
        <w:t xml:space="preserve"> و سایر خانوارها</w:t>
      </w:r>
    </w:p>
    <w:p w14:paraId="23334BCA" w14:textId="54BEAA27" w:rsidR="00442DAB" w:rsidRPr="00017523" w:rsidRDefault="00442DAB" w:rsidP="00017523">
      <w:pPr>
        <w:rPr>
          <w:color w:val="000000" w:themeColor="text1"/>
          <w:rtl/>
        </w:rPr>
      </w:pPr>
      <w:r>
        <w:rPr>
          <w:rFonts w:hint="cs"/>
          <w:color w:val="000000" w:themeColor="text1"/>
          <w:rtl/>
        </w:rPr>
        <w:t>مرحله ششم- نحوه تفکیک</w:t>
      </w:r>
      <w:r w:rsidR="00AF0B6C">
        <w:rPr>
          <w:rFonts w:hint="cs"/>
          <w:color w:val="000000" w:themeColor="text1"/>
          <w:rtl/>
        </w:rPr>
        <w:t xml:space="preserve"> مصرف</w:t>
      </w:r>
      <w:r>
        <w:rPr>
          <w:rFonts w:hint="cs"/>
          <w:color w:val="000000" w:themeColor="text1"/>
          <w:rtl/>
        </w:rPr>
        <w:t xml:space="preserve"> </w:t>
      </w:r>
      <w:r w:rsidR="008621AC">
        <w:rPr>
          <w:rFonts w:hint="cs"/>
          <w:color w:val="000000" w:themeColor="text1"/>
          <w:rtl/>
        </w:rPr>
        <w:t xml:space="preserve">خانوارهای دارای </w:t>
      </w:r>
      <w:r w:rsidR="00364139">
        <w:rPr>
          <w:rFonts w:hint="cs"/>
          <w:color w:val="000000" w:themeColor="text1"/>
          <w:rtl/>
        </w:rPr>
        <w:t>درآمد بازنشستگی</w:t>
      </w:r>
      <w:r>
        <w:rPr>
          <w:rFonts w:hint="cs"/>
          <w:color w:val="000000" w:themeColor="text1"/>
          <w:rtl/>
        </w:rPr>
        <w:t xml:space="preserve"> از سایر خانوارها در سطح بخش‌های اقتصادی با استفاده از آمارهای تفصیلی هزینه و درآمد خانوارها در سال 1395 و تعمیم آن‌ها به سطح ملی</w:t>
      </w:r>
    </w:p>
    <w:p w14:paraId="3F2DFBA8" w14:textId="4F44F336" w:rsidR="00017523" w:rsidRPr="00017523" w:rsidRDefault="00017523" w:rsidP="00442DAB">
      <w:pPr>
        <w:rPr>
          <w:color w:val="000000" w:themeColor="text1"/>
          <w:rtl/>
          <w:lang w:bidi="fa-IR"/>
        </w:rPr>
      </w:pPr>
      <w:r w:rsidRPr="00017523">
        <w:rPr>
          <w:rFonts w:hint="cs"/>
          <w:color w:val="000000" w:themeColor="text1"/>
          <w:rtl/>
        </w:rPr>
        <w:t xml:space="preserve">مرحله </w:t>
      </w:r>
      <w:r w:rsidR="00442DAB">
        <w:rPr>
          <w:rFonts w:hint="cs"/>
          <w:color w:val="000000" w:themeColor="text1"/>
          <w:rtl/>
        </w:rPr>
        <w:t>هفتم</w:t>
      </w:r>
      <w:r w:rsidRPr="00017523">
        <w:rPr>
          <w:rFonts w:hint="cs"/>
          <w:color w:val="000000" w:themeColor="text1"/>
          <w:rtl/>
        </w:rPr>
        <w:t xml:space="preserve">- تراز ماتریس حسابداری اجتماعی سال 1395 با استفاده از روش </w:t>
      </w:r>
      <w:r w:rsidRPr="00017523">
        <w:rPr>
          <w:color w:val="000000" w:themeColor="text1"/>
        </w:rPr>
        <w:t>RAS</w:t>
      </w:r>
    </w:p>
    <w:p w14:paraId="621C2F5A" w14:textId="21DDBD88" w:rsidR="00442DAB" w:rsidRDefault="00017523" w:rsidP="00017523">
      <w:pPr>
        <w:rPr>
          <w:color w:val="000000" w:themeColor="text1"/>
          <w:rtl/>
          <w:lang w:bidi="fa-IR"/>
        </w:rPr>
      </w:pPr>
      <w:r w:rsidRPr="00017523">
        <w:rPr>
          <w:rFonts w:hint="cs"/>
          <w:color w:val="000000" w:themeColor="text1"/>
          <w:rtl/>
          <w:lang w:bidi="fa-IR"/>
        </w:rPr>
        <w:t xml:space="preserve">د- بکارگیری اثرات مستقیم و غیرمستقیم اقتصادی و اجتماعی انتقالات جاری دولت به </w:t>
      </w:r>
      <w:r w:rsidR="008621AC">
        <w:rPr>
          <w:rFonts w:hint="cs"/>
          <w:color w:val="000000" w:themeColor="text1"/>
          <w:rtl/>
          <w:lang w:bidi="fa-IR"/>
        </w:rPr>
        <w:t xml:space="preserve">خانوارهای دارای </w:t>
      </w:r>
      <w:r w:rsidR="00364139">
        <w:rPr>
          <w:rFonts w:hint="cs"/>
          <w:color w:val="000000" w:themeColor="text1"/>
          <w:rtl/>
          <w:lang w:bidi="fa-IR"/>
        </w:rPr>
        <w:t>درآمد بازنشستگی</w:t>
      </w:r>
      <w:r w:rsidRPr="00017523">
        <w:rPr>
          <w:rFonts w:hint="cs"/>
          <w:color w:val="000000" w:themeColor="text1"/>
          <w:rtl/>
          <w:lang w:bidi="fa-IR"/>
        </w:rPr>
        <w:t xml:space="preserve"> در چارچوب رویکرد ضرایب فزاینده حسابداری</w:t>
      </w:r>
    </w:p>
    <w:p w14:paraId="0F93ACBE" w14:textId="77777777" w:rsidR="00442DAB" w:rsidRDefault="00442DAB">
      <w:pPr>
        <w:bidi w:val="0"/>
        <w:spacing w:after="200" w:line="276" w:lineRule="auto"/>
        <w:ind w:firstLine="0"/>
        <w:contextualSpacing w:val="0"/>
        <w:jc w:val="left"/>
        <w:rPr>
          <w:color w:val="000000" w:themeColor="text1"/>
          <w:rtl/>
          <w:lang w:bidi="fa-IR"/>
        </w:rPr>
      </w:pPr>
      <w:r>
        <w:rPr>
          <w:color w:val="000000" w:themeColor="text1"/>
          <w:rtl/>
          <w:lang w:bidi="fa-IR"/>
        </w:rPr>
        <w:br w:type="page"/>
      </w:r>
    </w:p>
    <w:p w14:paraId="6E5168EF" w14:textId="77777777" w:rsidR="00017523" w:rsidRPr="00017523" w:rsidRDefault="00017523" w:rsidP="00017523">
      <w:pPr>
        <w:pStyle w:val="ListParagraph"/>
        <w:ind w:left="927" w:firstLine="0"/>
        <w:rPr>
          <w:b/>
          <w:bCs/>
          <w:color w:val="000000" w:themeColor="text1"/>
          <w:rtl/>
        </w:rPr>
      </w:pPr>
      <w:r w:rsidRPr="00017523">
        <w:rPr>
          <w:rFonts w:hint="cs"/>
          <w:b/>
          <w:bCs/>
          <w:color w:val="000000" w:themeColor="text1"/>
          <w:rtl/>
        </w:rPr>
        <w:lastRenderedPageBreak/>
        <w:t>گزارش‌های خروجی هر مرحله از مطالعه</w:t>
      </w:r>
    </w:p>
    <w:p w14:paraId="44337F7A" w14:textId="77777777" w:rsidR="00017523" w:rsidRPr="00017523" w:rsidRDefault="00017523" w:rsidP="00017523">
      <w:pPr>
        <w:pStyle w:val="Heading4"/>
        <w:rPr>
          <w:b/>
          <w:bCs/>
          <w:sz w:val="20"/>
          <w:szCs w:val="20"/>
        </w:rPr>
      </w:pPr>
      <w:r w:rsidRPr="00017523">
        <w:rPr>
          <w:rFonts w:hint="cs"/>
          <w:b/>
          <w:bCs/>
          <w:sz w:val="20"/>
          <w:szCs w:val="20"/>
          <w:rtl/>
        </w:rPr>
        <w:t>جدول 1- شرح خدمات  (به تفکيک مراحل و فعاليتها و خروجي‌ها)</w:t>
      </w:r>
    </w:p>
    <w:tbl>
      <w:tblPr>
        <w:bidiVisual/>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2235"/>
        <w:gridCol w:w="2159"/>
        <w:gridCol w:w="1836"/>
        <w:gridCol w:w="847"/>
        <w:gridCol w:w="847"/>
        <w:gridCol w:w="909"/>
      </w:tblGrid>
      <w:tr w:rsidR="00017523" w:rsidRPr="00017523" w14:paraId="75D124AF" w14:textId="77777777" w:rsidTr="00331318">
        <w:trPr>
          <w:jc w:val="center"/>
        </w:trPr>
        <w:tc>
          <w:tcPr>
            <w:tcW w:w="1060" w:type="dxa"/>
            <w:vAlign w:val="center"/>
          </w:tcPr>
          <w:p w14:paraId="06AE3F52" w14:textId="77777777" w:rsidR="00017523" w:rsidRPr="00017523" w:rsidRDefault="00017523" w:rsidP="00331318">
            <w:pPr>
              <w:pStyle w:val="Heading4"/>
              <w:rPr>
                <w:b/>
                <w:bCs/>
                <w:sz w:val="20"/>
                <w:szCs w:val="20"/>
                <w:rtl/>
              </w:rPr>
            </w:pPr>
            <w:r w:rsidRPr="00017523">
              <w:rPr>
                <w:rFonts w:hint="cs"/>
                <w:b/>
                <w:bCs/>
                <w:sz w:val="20"/>
                <w:szCs w:val="20"/>
                <w:rtl/>
              </w:rPr>
              <w:t>مراحل</w:t>
            </w:r>
          </w:p>
        </w:tc>
        <w:tc>
          <w:tcPr>
            <w:tcW w:w="2235" w:type="dxa"/>
            <w:vAlign w:val="center"/>
          </w:tcPr>
          <w:p w14:paraId="65BFD1A7" w14:textId="77777777" w:rsidR="00017523" w:rsidRPr="00017523" w:rsidRDefault="00017523" w:rsidP="00331318">
            <w:pPr>
              <w:pStyle w:val="Heading4"/>
              <w:rPr>
                <w:b/>
                <w:bCs/>
                <w:sz w:val="20"/>
                <w:szCs w:val="20"/>
                <w:rtl/>
              </w:rPr>
            </w:pPr>
            <w:r w:rsidRPr="00017523">
              <w:rPr>
                <w:rFonts w:hint="cs"/>
                <w:b/>
                <w:bCs/>
                <w:sz w:val="20"/>
                <w:szCs w:val="20"/>
                <w:rtl/>
              </w:rPr>
              <w:t>عنوان مرحله</w:t>
            </w:r>
          </w:p>
        </w:tc>
        <w:tc>
          <w:tcPr>
            <w:tcW w:w="2159" w:type="dxa"/>
            <w:vAlign w:val="center"/>
          </w:tcPr>
          <w:p w14:paraId="0ADADB99" w14:textId="77777777" w:rsidR="00017523" w:rsidRPr="00017523" w:rsidRDefault="00017523" w:rsidP="00331318">
            <w:pPr>
              <w:pStyle w:val="Heading4"/>
              <w:rPr>
                <w:b/>
                <w:bCs/>
                <w:sz w:val="20"/>
                <w:szCs w:val="20"/>
                <w:rtl/>
              </w:rPr>
            </w:pPr>
            <w:r w:rsidRPr="00017523">
              <w:rPr>
                <w:rFonts w:hint="cs"/>
                <w:b/>
                <w:bCs/>
                <w:sz w:val="20"/>
                <w:szCs w:val="20"/>
                <w:rtl/>
              </w:rPr>
              <w:t>بندهای مرتبط</w:t>
            </w:r>
          </w:p>
          <w:p w14:paraId="09272D97" w14:textId="77777777" w:rsidR="00017523" w:rsidRPr="00017523" w:rsidRDefault="00017523" w:rsidP="00331318">
            <w:pPr>
              <w:pStyle w:val="Heading4"/>
              <w:rPr>
                <w:b/>
                <w:bCs/>
                <w:sz w:val="20"/>
                <w:szCs w:val="20"/>
                <w:rtl/>
              </w:rPr>
            </w:pPr>
            <w:r w:rsidRPr="00017523">
              <w:rPr>
                <w:rFonts w:hint="cs"/>
                <w:b/>
                <w:bCs/>
                <w:sz w:val="20"/>
                <w:szCs w:val="20"/>
                <w:rtl/>
              </w:rPr>
              <w:t>در شرح خدمات</w:t>
            </w:r>
          </w:p>
        </w:tc>
        <w:tc>
          <w:tcPr>
            <w:tcW w:w="1836" w:type="dxa"/>
            <w:vAlign w:val="center"/>
          </w:tcPr>
          <w:p w14:paraId="3F0CA564" w14:textId="77777777" w:rsidR="00017523" w:rsidRPr="00017523" w:rsidRDefault="00017523" w:rsidP="00331318">
            <w:pPr>
              <w:pStyle w:val="Heading4"/>
              <w:rPr>
                <w:b/>
                <w:bCs/>
                <w:sz w:val="20"/>
                <w:szCs w:val="20"/>
                <w:rtl/>
              </w:rPr>
            </w:pPr>
            <w:r w:rsidRPr="00017523">
              <w:rPr>
                <w:rFonts w:hint="cs"/>
                <w:b/>
                <w:bCs/>
                <w:sz w:val="20"/>
                <w:szCs w:val="20"/>
                <w:rtl/>
              </w:rPr>
              <w:t>سهم از کل شرح خدمات</w:t>
            </w:r>
          </w:p>
          <w:p w14:paraId="6331B542" w14:textId="77777777" w:rsidR="00017523" w:rsidRPr="00017523" w:rsidRDefault="00017523" w:rsidP="00331318">
            <w:pPr>
              <w:jc w:val="center"/>
              <w:rPr>
                <w:color w:val="000000" w:themeColor="text1"/>
                <w:sz w:val="20"/>
                <w:szCs w:val="20"/>
                <w:rtl/>
              </w:rPr>
            </w:pPr>
            <w:r w:rsidRPr="00017523">
              <w:rPr>
                <w:rFonts w:hint="cs"/>
                <w:color w:val="000000" w:themeColor="text1"/>
                <w:sz w:val="20"/>
                <w:szCs w:val="20"/>
                <w:rtl/>
              </w:rPr>
              <w:t>(درصد)</w:t>
            </w:r>
          </w:p>
        </w:tc>
        <w:tc>
          <w:tcPr>
            <w:tcW w:w="847" w:type="dxa"/>
            <w:vAlign w:val="center"/>
          </w:tcPr>
          <w:p w14:paraId="05038D35" w14:textId="77777777" w:rsidR="00017523" w:rsidRPr="00017523" w:rsidRDefault="00017523" w:rsidP="00331318">
            <w:pPr>
              <w:pStyle w:val="Heading4"/>
              <w:rPr>
                <w:b/>
                <w:bCs/>
                <w:sz w:val="20"/>
                <w:szCs w:val="20"/>
                <w:rtl/>
              </w:rPr>
            </w:pPr>
            <w:r w:rsidRPr="00017523">
              <w:rPr>
                <w:rFonts w:hint="cs"/>
                <w:b/>
                <w:bCs/>
                <w:sz w:val="20"/>
                <w:szCs w:val="20"/>
                <w:rtl/>
              </w:rPr>
              <w:t>خروجی هر مرحله</w:t>
            </w:r>
          </w:p>
        </w:tc>
        <w:tc>
          <w:tcPr>
            <w:tcW w:w="847" w:type="dxa"/>
            <w:vAlign w:val="center"/>
          </w:tcPr>
          <w:p w14:paraId="744CD0C4" w14:textId="77777777" w:rsidR="00017523" w:rsidRPr="00017523" w:rsidRDefault="00017523" w:rsidP="00331318">
            <w:pPr>
              <w:pStyle w:val="Heading4"/>
              <w:rPr>
                <w:b/>
                <w:bCs/>
                <w:sz w:val="20"/>
                <w:szCs w:val="20"/>
                <w:rtl/>
              </w:rPr>
            </w:pPr>
            <w:r w:rsidRPr="00017523">
              <w:rPr>
                <w:rFonts w:hint="cs"/>
                <w:b/>
                <w:bCs/>
                <w:sz w:val="20"/>
                <w:szCs w:val="20"/>
                <w:rtl/>
              </w:rPr>
              <w:t>مدت زمان اجرا</w:t>
            </w:r>
          </w:p>
        </w:tc>
        <w:tc>
          <w:tcPr>
            <w:tcW w:w="909" w:type="dxa"/>
            <w:vAlign w:val="center"/>
          </w:tcPr>
          <w:p w14:paraId="41F1D6FB" w14:textId="77777777" w:rsidR="00017523" w:rsidRPr="00017523" w:rsidRDefault="00017523" w:rsidP="00331318">
            <w:pPr>
              <w:pStyle w:val="Heading4"/>
              <w:rPr>
                <w:b/>
                <w:bCs/>
                <w:sz w:val="20"/>
                <w:szCs w:val="20"/>
                <w:rtl/>
              </w:rPr>
            </w:pPr>
            <w:r w:rsidRPr="00017523">
              <w:rPr>
                <w:rFonts w:hint="cs"/>
                <w:b/>
                <w:bCs/>
                <w:sz w:val="20"/>
                <w:szCs w:val="20"/>
                <w:rtl/>
              </w:rPr>
              <w:t>زمان ارائه گزارش مرحله</w:t>
            </w:r>
          </w:p>
        </w:tc>
      </w:tr>
      <w:tr w:rsidR="00017523" w:rsidRPr="00017523" w14:paraId="3DBAC02E" w14:textId="77777777" w:rsidTr="00331318">
        <w:trPr>
          <w:jc w:val="center"/>
        </w:trPr>
        <w:tc>
          <w:tcPr>
            <w:tcW w:w="1060" w:type="dxa"/>
            <w:vAlign w:val="center"/>
          </w:tcPr>
          <w:p w14:paraId="7379550B" w14:textId="77777777" w:rsidR="00017523" w:rsidRPr="00017523" w:rsidRDefault="00017523" w:rsidP="00331318">
            <w:pPr>
              <w:pStyle w:val="Heading4"/>
              <w:rPr>
                <w:b/>
                <w:bCs/>
                <w:sz w:val="20"/>
                <w:szCs w:val="20"/>
                <w:rtl/>
              </w:rPr>
            </w:pPr>
            <w:r w:rsidRPr="00017523">
              <w:rPr>
                <w:rFonts w:hint="cs"/>
                <w:b/>
                <w:bCs/>
                <w:sz w:val="20"/>
                <w:szCs w:val="20"/>
                <w:rtl/>
              </w:rPr>
              <w:t>اول</w:t>
            </w:r>
          </w:p>
        </w:tc>
        <w:tc>
          <w:tcPr>
            <w:tcW w:w="2235" w:type="dxa"/>
            <w:vAlign w:val="center"/>
          </w:tcPr>
          <w:p w14:paraId="10C0706C" w14:textId="77777777" w:rsidR="00017523" w:rsidRPr="00017523" w:rsidRDefault="00017523" w:rsidP="00331318">
            <w:pPr>
              <w:pStyle w:val="Heading4"/>
              <w:rPr>
                <w:b/>
                <w:bCs/>
                <w:sz w:val="20"/>
                <w:szCs w:val="20"/>
                <w:rtl/>
              </w:rPr>
            </w:pPr>
            <w:r w:rsidRPr="00017523">
              <w:rPr>
                <w:rFonts w:hint="cs"/>
                <w:b/>
                <w:bCs/>
                <w:sz w:val="20"/>
                <w:szCs w:val="20"/>
                <w:rtl/>
              </w:rPr>
              <w:t>مقدمه‌ای بر ماتریس حسابداری اجتماعی با تأکید بر واژه «اجتماعی»</w:t>
            </w:r>
          </w:p>
        </w:tc>
        <w:tc>
          <w:tcPr>
            <w:tcW w:w="2159" w:type="dxa"/>
            <w:vAlign w:val="center"/>
          </w:tcPr>
          <w:p w14:paraId="41A5A897" w14:textId="77777777" w:rsidR="00017523" w:rsidRPr="00017523" w:rsidRDefault="00017523" w:rsidP="00331318">
            <w:pPr>
              <w:pStyle w:val="Heading4"/>
              <w:ind w:left="360"/>
              <w:rPr>
                <w:sz w:val="20"/>
                <w:szCs w:val="20"/>
                <w:rtl/>
              </w:rPr>
            </w:pPr>
          </w:p>
        </w:tc>
        <w:tc>
          <w:tcPr>
            <w:tcW w:w="1836" w:type="dxa"/>
            <w:vAlign w:val="center"/>
          </w:tcPr>
          <w:p w14:paraId="0B417C08" w14:textId="5C107538" w:rsidR="00017523" w:rsidRPr="00017523" w:rsidRDefault="00AF0B6C" w:rsidP="00331318">
            <w:pPr>
              <w:jc w:val="center"/>
              <w:rPr>
                <w:b/>
                <w:bCs/>
                <w:color w:val="000000" w:themeColor="text1"/>
                <w:sz w:val="20"/>
                <w:szCs w:val="20"/>
                <w:rtl/>
              </w:rPr>
            </w:pPr>
            <w:r>
              <w:rPr>
                <w:rFonts w:hint="cs"/>
                <w:b/>
                <w:bCs/>
                <w:color w:val="000000" w:themeColor="text1"/>
                <w:sz w:val="20"/>
                <w:szCs w:val="20"/>
                <w:rtl/>
              </w:rPr>
              <w:t>15</w:t>
            </w:r>
            <w:r w:rsidR="00017523" w:rsidRPr="00017523">
              <w:rPr>
                <w:rFonts w:hint="cs"/>
                <w:b/>
                <w:bCs/>
                <w:color w:val="000000" w:themeColor="text1"/>
                <w:sz w:val="20"/>
                <w:szCs w:val="20"/>
                <w:rtl/>
              </w:rPr>
              <w:t xml:space="preserve"> درصد</w:t>
            </w:r>
          </w:p>
        </w:tc>
        <w:tc>
          <w:tcPr>
            <w:tcW w:w="847" w:type="dxa"/>
            <w:vAlign w:val="center"/>
          </w:tcPr>
          <w:p w14:paraId="6A3FE3D8" w14:textId="77777777" w:rsidR="00017523" w:rsidRPr="00017523" w:rsidRDefault="00017523" w:rsidP="00331318">
            <w:pPr>
              <w:jc w:val="center"/>
              <w:rPr>
                <w:color w:val="000000" w:themeColor="text1"/>
                <w:sz w:val="20"/>
                <w:szCs w:val="20"/>
                <w:rtl/>
              </w:rPr>
            </w:pPr>
          </w:p>
        </w:tc>
        <w:tc>
          <w:tcPr>
            <w:tcW w:w="847" w:type="dxa"/>
            <w:vAlign w:val="center"/>
          </w:tcPr>
          <w:p w14:paraId="3014C45D" w14:textId="066B134E" w:rsidR="00017523" w:rsidRPr="00017523" w:rsidRDefault="00AF0B6C" w:rsidP="00331318">
            <w:pPr>
              <w:pStyle w:val="Heading4"/>
              <w:rPr>
                <w:b/>
                <w:bCs/>
                <w:sz w:val="20"/>
                <w:szCs w:val="20"/>
                <w:rtl/>
              </w:rPr>
            </w:pPr>
            <w:r>
              <w:rPr>
                <w:rFonts w:hint="cs"/>
                <w:b/>
                <w:bCs/>
                <w:sz w:val="20"/>
                <w:szCs w:val="20"/>
                <w:rtl/>
              </w:rPr>
              <w:t>1</w:t>
            </w:r>
            <w:r w:rsidR="00017523" w:rsidRPr="00017523">
              <w:rPr>
                <w:rFonts w:hint="cs"/>
                <w:b/>
                <w:bCs/>
                <w:sz w:val="20"/>
                <w:szCs w:val="20"/>
                <w:rtl/>
              </w:rPr>
              <w:t>ماه</w:t>
            </w:r>
          </w:p>
        </w:tc>
        <w:tc>
          <w:tcPr>
            <w:tcW w:w="909" w:type="dxa"/>
            <w:vAlign w:val="center"/>
          </w:tcPr>
          <w:p w14:paraId="27BDF708" w14:textId="77777777" w:rsidR="00017523" w:rsidRPr="00017523" w:rsidRDefault="00017523" w:rsidP="00331318">
            <w:pPr>
              <w:jc w:val="center"/>
              <w:rPr>
                <w:color w:val="000000" w:themeColor="text1"/>
                <w:sz w:val="20"/>
                <w:szCs w:val="20"/>
                <w:rtl/>
              </w:rPr>
            </w:pPr>
          </w:p>
        </w:tc>
      </w:tr>
      <w:tr w:rsidR="00017523" w:rsidRPr="00017523" w14:paraId="556CB955" w14:textId="77777777" w:rsidTr="00331318">
        <w:trPr>
          <w:jc w:val="center"/>
        </w:trPr>
        <w:tc>
          <w:tcPr>
            <w:tcW w:w="1060" w:type="dxa"/>
            <w:vAlign w:val="center"/>
          </w:tcPr>
          <w:p w14:paraId="406B691F" w14:textId="77777777" w:rsidR="00017523" w:rsidRPr="00017523" w:rsidRDefault="00017523" w:rsidP="00331318">
            <w:pPr>
              <w:pStyle w:val="Heading4"/>
              <w:rPr>
                <w:b/>
                <w:bCs/>
                <w:sz w:val="20"/>
                <w:szCs w:val="20"/>
                <w:rtl/>
              </w:rPr>
            </w:pPr>
            <w:r w:rsidRPr="00017523">
              <w:rPr>
                <w:rFonts w:hint="cs"/>
                <w:b/>
                <w:bCs/>
                <w:sz w:val="20"/>
                <w:szCs w:val="20"/>
                <w:rtl/>
              </w:rPr>
              <w:t>دوم</w:t>
            </w:r>
          </w:p>
        </w:tc>
        <w:tc>
          <w:tcPr>
            <w:tcW w:w="2235" w:type="dxa"/>
            <w:vAlign w:val="center"/>
          </w:tcPr>
          <w:p w14:paraId="73AC9DE1" w14:textId="77777777" w:rsidR="00017523" w:rsidRPr="00017523" w:rsidRDefault="00017523" w:rsidP="00331318">
            <w:pPr>
              <w:pStyle w:val="Heading4"/>
              <w:rPr>
                <w:b/>
                <w:bCs/>
                <w:sz w:val="20"/>
                <w:szCs w:val="20"/>
                <w:rtl/>
              </w:rPr>
            </w:pPr>
            <w:r w:rsidRPr="00017523">
              <w:rPr>
                <w:rFonts w:hint="cs"/>
                <w:b/>
                <w:bCs/>
                <w:sz w:val="20"/>
                <w:szCs w:val="20"/>
                <w:rtl/>
              </w:rPr>
              <w:t>توالی حسابها در ماتریس حسابداری اجتماعی و نسبت آن با سایر حسابهای موجود</w:t>
            </w:r>
          </w:p>
        </w:tc>
        <w:tc>
          <w:tcPr>
            <w:tcW w:w="2159" w:type="dxa"/>
            <w:vAlign w:val="center"/>
          </w:tcPr>
          <w:p w14:paraId="4031B5DA" w14:textId="77777777" w:rsidR="00017523" w:rsidRPr="00017523" w:rsidRDefault="00017523" w:rsidP="00331318">
            <w:pPr>
              <w:pStyle w:val="Heading4"/>
              <w:ind w:left="360"/>
              <w:rPr>
                <w:sz w:val="20"/>
                <w:szCs w:val="20"/>
                <w:rtl/>
              </w:rPr>
            </w:pPr>
          </w:p>
        </w:tc>
        <w:tc>
          <w:tcPr>
            <w:tcW w:w="1836" w:type="dxa"/>
            <w:vAlign w:val="center"/>
          </w:tcPr>
          <w:p w14:paraId="4E1A4270" w14:textId="01E363FF" w:rsidR="00017523" w:rsidRPr="00017523" w:rsidRDefault="00AF0B6C" w:rsidP="00331318">
            <w:pPr>
              <w:pStyle w:val="Heading4"/>
              <w:rPr>
                <w:b/>
                <w:bCs/>
                <w:sz w:val="20"/>
                <w:szCs w:val="20"/>
                <w:rtl/>
              </w:rPr>
            </w:pPr>
            <w:r>
              <w:rPr>
                <w:rFonts w:hint="cs"/>
                <w:b/>
                <w:bCs/>
                <w:sz w:val="20"/>
                <w:szCs w:val="20"/>
                <w:rtl/>
              </w:rPr>
              <w:t>10</w:t>
            </w:r>
            <w:r w:rsidR="00017523" w:rsidRPr="00017523">
              <w:rPr>
                <w:rFonts w:hint="cs"/>
                <w:b/>
                <w:bCs/>
                <w:sz w:val="20"/>
                <w:szCs w:val="20"/>
                <w:rtl/>
              </w:rPr>
              <w:t xml:space="preserve"> درصد</w:t>
            </w:r>
          </w:p>
        </w:tc>
        <w:tc>
          <w:tcPr>
            <w:tcW w:w="847" w:type="dxa"/>
            <w:vAlign w:val="center"/>
          </w:tcPr>
          <w:p w14:paraId="60739F26" w14:textId="77777777" w:rsidR="00017523" w:rsidRPr="00017523" w:rsidRDefault="00017523" w:rsidP="00331318">
            <w:pPr>
              <w:pStyle w:val="Heading4"/>
              <w:rPr>
                <w:b/>
                <w:bCs/>
                <w:sz w:val="20"/>
                <w:szCs w:val="20"/>
                <w:rtl/>
              </w:rPr>
            </w:pPr>
          </w:p>
        </w:tc>
        <w:tc>
          <w:tcPr>
            <w:tcW w:w="847" w:type="dxa"/>
            <w:vAlign w:val="center"/>
          </w:tcPr>
          <w:p w14:paraId="4EAD5430" w14:textId="556E43C2" w:rsidR="00017523" w:rsidRPr="00017523" w:rsidRDefault="00AF0B6C" w:rsidP="00331318">
            <w:pPr>
              <w:pStyle w:val="Heading4"/>
              <w:rPr>
                <w:b/>
                <w:bCs/>
                <w:sz w:val="20"/>
                <w:szCs w:val="20"/>
                <w:rtl/>
              </w:rPr>
            </w:pPr>
            <w:r>
              <w:rPr>
                <w:rFonts w:hint="cs"/>
                <w:b/>
                <w:bCs/>
                <w:sz w:val="20"/>
                <w:szCs w:val="20"/>
                <w:rtl/>
              </w:rPr>
              <w:t>1</w:t>
            </w:r>
            <w:r w:rsidR="00017523" w:rsidRPr="00017523">
              <w:rPr>
                <w:rFonts w:hint="cs"/>
                <w:b/>
                <w:bCs/>
                <w:sz w:val="20"/>
                <w:szCs w:val="20"/>
                <w:rtl/>
              </w:rPr>
              <w:t xml:space="preserve"> ماه</w:t>
            </w:r>
          </w:p>
        </w:tc>
        <w:tc>
          <w:tcPr>
            <w:tcW w:w="909" w:type="dxa"/>
            <w:vAlign w:val="center"/>
          </w:tcPr>
          <w:p w14:paraId="6A83980A" w14:textId="77777777" w:rsidR="00017523" w:rsidRPr="00017523" w:rsidRDefault="00017523" w:rsidP="00331318">
            <w:pPr>
              <w:pStyle w:val="Heading4"/>
              <w:rPr>
                <w:b/>
                <w:bCs/>
                <w:sz w:val="20"/>
                <w:szCs w:val="20"/>
                <w:rtl/>
              </w:rPr>
            </w:pPr>
          </w:p>
        </w:tc>
      </w:tr>
      <w:tr w:rsidR="00017523" w:rsidRPr="00017523" w14:paraId="1D2EE5F8" w14:textId="77777777" w:rsidTr="00331318">
        <w:trPr>
          <w:jc w:val="center"/>
        </w:trPr>
        <w:tc>
          <w:tcPr>
            <w:tcW w:w="1060" w:type="dxa"/>
            <w:vAlign w:val="center"/>
          </w:tcPr>
          <w:p w14:paraId="470EDBD4" w14:textId="77777777" w:rsidR="00017523" w:rsidRPr="00017523" w:rsidRDefault="00017523" w:rsidP="00331318">
            <w:pPr>
              <w:pStyle w:val="Heading4"/>
              <w:rPr>
                <w:b/>
                <w:bCs/>
                <w:sz w:val="20"/>
                <w:szCs w:val="20"/>
                <w:rtl/>
              </w:rPr>
            </w:pPr>
            <w:r w:rsidRPr="00017523">
              <w:rPr>
                <w:rFonts w:hint="cs"/>
                <w:b/>
                <w:bCs/>
                <w:sz w:val="20"/>
                <w:szCs w:val="20"/>
                <w:rtl/>
              </w:rPr>
              <w:t>سوم</w:t>
            </w:r>
          </w:p>
        </w:tc>
        <w:tc>
          <w:tcPr>
            <w:tcW w:w="2235" w:type="dxa"/>
            <w:vAlign w:val="center"/>
          </w:tcPr>
          <w:p w14:paraId="201427B6" w14:textId="77777777" w:rsidR="00017523" w:rsidRPr="00017523" w:rsidRDefault="00017523" w:rsidP="00331318">
            <w:pPr>
              <w:pStyle w:val="Heading4"/>
              <w:rPr>
                <w:b/>
                <w:bCs/>
                <w:sz w:val="20"/>
                <w:szCs w:val="20"/>
                <w:rtl/>
              </w:rPr>
            </w:pPr>
            <w:r w:rsidRPr="00017523">
              <w:rPr>
                <w:rFonts w:hint="cs"/>
                <w:b/>
                <w:bCs/>
                <w:sz w:val="20"/>
                <w:szCs w:val="20"/>
                <w:rtl/>
              </w:rPr>
              <w:t>پایه‌های آماری و فرایند محاسبه ماتریس حسابداری اجتماعی سال 1395</w:t>
            </w:r>
          </w:p>
        </w:tc>
        <w:tc>
          <w:tcPr>
            <w:tcW w:w="2159" w:type="dxa"/>
            <w:vAlign w:val="center"/>
          </w:tcPr>
          <w:p w14:paraId="404446D6" w14:textId="77777777" w:rsidR="00017523" w:rsidRPr="00017523" w:rsidRDefault="00017523" w:rsidP="00331318">
            <w:pPr>
              <w:pStyle w:val="Heading4"/>
              <w:ind w:left="360"/>
              <w:rPr>
                <w:sz w:val="20"/>
                <w:szCs w:val="20"/>
                <w:rtl/>
              </w:rPr>
            </w:pPr>
          </w:p>
        </w:tc>
        <w:tc>
          <w:tcPr>
            <w:tcW w:w="1836" w:type="dxa"/>
            <w:vAlign w:val="center"/>
          </w:tcPr>
          <w:p w14:paraId="165E51CB" w14:textId="34655020" w:rsidR="00017523" w:rsidRPr="00017523" w:rsidRDefault="00AF0B6C" w:rsidP="00331318">
            <w:pPr>
              <w:tabs>
                <w:tab w:val="right" w:pos="265"/>
                <w:tab w:val="right" w:pos="475"/>
                <w:tab w:val="right" w:pos="565"/>
                <w:tab w:val="right" w:pos="655"/>
              </w:tabs>
              <w:ind w:left="360" w:firstLine="0"/>
              <w:jc w:val="center"/>
              <w:rPr>
                <w:b/>
                <w:bCs/>
                <w:color w:val="000000" w:themeColor="text1"/>
                <w:sz w:val="20"/>
                <w:szCs w:val="20"/>
                <w:rtl/>
              </w:rPr>
            </w:pPr>
            <w:r>
              <w:rPr>
                <w:rFonts w:hint="cs"/>
                <w:b/>
                <w:bCs/>
                <w:color w:val="000000" w:themeColor="text1"/>
                <w:sz w:val="20"/>
                <w:szCs w:val="20"/>
                <w:rtl/>
              </w:rPr>
              <w:t>40</w:t>
            </w:r>
            <w:r w:rsidR="00017523" w:rsidRPr="00017523">
              <w:rPr>
                <w:rFonts w:hint="cs"/>
                <w:b/>
                <w:bCs/>
                <w:color w:val="000000" w:themeColor="text1"/>
                <w:sz w:val="20"/>
                <w:szCs w:val="20"/>
                <w:rtl/>
              </w:rPr>
              <w:t xml:space="preserve"> درصد</w:t>
            </w:r>
          </w:p>
        </w:tc>
        <w:tc>
          <w:tcPr>
            <w:tcW w:w="847" w:type="dxa"/>
            <w:vAlign w:val="center"/>
          </w:tcPr>
          <w:p w14:paraId="3B748840" w14:textId="77777777" w:rsidR="00017523" w:rsidRPr="00017523" w:rsidRDefault="00017523" w:rsidP="00331318">
            <w:pPr>
              <w:tabs>
                <w:tab w:val="right" w:pos="265"/>
                <w:tab w:val="right" w:pos="475"/>
                <w:tab w:val="right" w:pos="565"/>
                <w:tab w:val="right" w:pos="655"/>
              </w:tabs>
              <w:ind w:left="360" w:firstLine="0"/>
              <w:jc w:val="center"/>
              <w:rPr>
                <w:b/>
                <w:bCs/>
                <w:color w:val="000000" w:themeColor="text1"/>
                <w:sz w:val="20"/>
                <w:szCs w:val="20"/>
                <w:rtl/>
              </w:rPr>
            </w:pPr>
          </w:p>
        </w:tc>
        <w:tc>
          <w:tcPr>
            <w:tcW w:w="847" w:type="dxa"/>
            <w:vAlign w:val="center"/>
          </w:tcPr>
          <w:p w14:paraId="009BDF3D" w14:textId="2EB23A91" w:rsidR="00017523" w:rsidRPr="00017523" w:rsidRDefault="00AF0B6C" w:rsidP="00331318">
            <w:pPr>
              <w:pStyle w:val="Heading4"/>
              <w:rPr>
                <w:b/>
                <w:bCs/>
                <w:sz w:val="20"/>
                <w:szCs w:val="20"/>
                <w:rtl/>
              </w:rPr>
            </w:pPr>
            <w:r>
              <w:rPr>
                <w:rFonts w:hint="cs"/>
                <w:b/>
                <w:bCs/>
                <w:sz w:val="20"/>
                <w:szCs w:val="20"/>
                <w:rtl/>
              </w:rPr>
              <w:t>4</w:t>
            </w:r>
            <w:r w:rsidR="00017523" w:rsidRPr="00017523">
              <w:rPr>
                <w:rFonts w:hint="cs"/>
                <w:b/>
                <w:bCs/>
                <w:sz w:val="20"/>
                <w:szCs w:val="20"/>
                <w:rtl/>
              </w:rPr>
              <w:t xml:space="preserve"> ماه</w:t>
            </w:r>
          </w:p>
        </w:tc>
        <w:tc>
          <w:tcPr>
            <w:tcW w:w="909" w:type="dxa"/>
            <w:vAlign w:val="center"/>
          </w:tcPr>
          <w:p w14:paraId="76CFCE6B" w14:textId="77777777" w:rsidR="00017523" w:rsidRPr="00017523" w:rsidRDefault="00017523" w:rsidP="00331318">
            <w:pPr>
              <w:tabs>
                <w:tab w:val="right" w:pos="265"/>
                <w:tab w:val="right" w:pos="475"/>
                <w:tab w:val="right" w:pos="565"/>
                <w:tab w:val="right" w:pos="655"/>
              </w:tabs>
              <w:ind w:left="360" w:firstLine="0"/>
              <w:jc w:val="center"/>
              <w:rPr>
                <w:b/>
                <w:bCs/>
                <w:color w:val="000000" w:themeColor="text1"/>
                <w:sz w:val="20"/>
                <w:szCs w:val="20"/>
                <w:rtl/>
              </w:rPr>
            </w:pPr>
          </w:p>
        </w:tc>
      </w:tr>
      <w:tr w:rsidR="00017523" w:rsidRPr="00017523" w14:paraId="4D190602" w14:textId="77777777" w:rsidTr="00331318">
        <w:trPr>
          <w:jc w:val="center"/>
        </w:trPr>
        <w:tc>
          <w:tcPr>
            <w:tcW w:w="1060" w:type="dxa"/>
            <w:vAlign w:val="center"/>
          </w:tcPr>
          <w:p w14:paraId="2B392D24" w14:textId="77777777" w:rsidR="00017523" w:rsidRPr="00017523" w:rsidRDefault="00017523" w:rsidP="00331318">
            <w:pPr>
              <w:pStyle w:val="Heading4"/>
              <w:rPr>
                <w:b/>
                <w:bCs/>
                <w:sz w:val="20"/>
                <w:szCs w:val="20"/>
                <w:rtl/>
                <w:lang w:bidi="fa-IR"/>
              </w:rPr>
            </w:pPr>
            <w:r w:rsidRPr="00017523">
              <w:rPr>
                <w:rFonts w:hint="cs"/>
                <w:b/>
                <w:bCs/>
                <w:sz w:val="20"/>
                <w:szCs w:val="20"/>
                <w:rtl/>
                <w:lang w:bidi="fa-IR"/>
              </w:rPr>
              <w:t>چهارم</w:t>
            </w:r>
          </w:p>
        </w:tc>
        <w:tc>
          <w:tcPr>
            <w:tcW w:w="2235" w:type="dxa"/>
            <w:vAlign w:val="center"/>
          </w:tcPr>
          <w:p w14:paraId="4B8593F2" w14:textId="77777777" w:rsidR="00017523" w:rsidRPr="00017523" w:rsidRDefault="00017523" w:rsidP="00331318">
            <w:pPr>
              <w:pStyle w:val="Heading4"/>
              <w:rPr>
                <w:b/>
                <w:bCs/>
                <w:sz w:val="20"/>
                <w:szCs w:val="20"/>
                <w:rtl/>
              </w:rPr>
            </w:pPr>
            <w:r w:rsidRPr="00017523">
              <w:rPr>
                <w:rFonts w:hint="cs"/>
                <w:b/>
                <w:bCs/>
                <w:sz w:val="20"/>
                <w:szCs w:val="20"/>
                <w:rtl/>
              </w:rPr>
              <w:t>نتایج حاصله و تحلیلهای اقتصادی و اجتماعی</w:t>
            </w:r>
          </w:p>
        </w:tc>
        <w:tc>
          <w:tcPr>
            <w:tcW w:w="2159" w:type="dxa"/>
            <w:vAlign w:val="center"/>
          </w:tcPr>
          <w:p w14:paraId="5E898AE5" w14:textId="77777777" w:rsidR="00017523" w:rsidRPr="00017523" w:rsidRDefault="00017523" w:rsidP="00331318">
            <w:pPr>
              <w:pStyle w:val="Heading4"/>
              <w:ind w:left="360"/>
              <w:rPr>
                <w:sz w:val="20"/>
                <w:szCs w:val="20"/>
                <w:rtl/>
              </w:rPr>
            </w:pPr>
          </w:p>
        </w:tc>
        <w:tc>
          <w:tcPr>
            <w:tcW w:w="1836" w:type="dxa"/>
            <w:vAlign w:val="center"/>
          </w:tcPr>
          <w:p w14:paraId="5DA2672E" w14:textId="0539787E" w:rsidR="00017523" w:rsidRPr="00AF0B6C" w:rsidRDefault="00AF0B6C" w:rsidP="00AF0B6C">
            <w:pPr>
              <w:tabs>
                <w:tab w:val="right" w:pos="265"/>
                <w:tab w:val="right" w:pos="475"/>
                <w:tab w:val="right" w:pos="565"/>
                <w:tab w:val="right" w:pos="655"/>
              </w:tabs>
              <w:ind w:left="360" w:firstLine="0"/>
              <w:jc w:val="center"/>
              <w:rPr>
                <w:b/>
                <w:bCs/>
                <w:color w:val="000000" w:themeColor="text1"/>
                <w:sz w:val="20"/>
                <w:szCs w:val="20"/>
                <w:rtl/>
              </w:rPr>
            </w:pPr>
            <w:r>
              <w:rPr>
                <w:rFonts w:hint="cs"/>
                <w:b/>
                <w:bCs/>
                <w:color w:val="000000" w:themeColor="text1"/>
                <w:sz w:val="20"/>
                <w:szCs w:val="20"/>
                <w:rtl/>
              </w:rPr>
              <w:t>10</w:t>
            </w:r>
            <w:r w:rsidR="00017523" w:rsidRPr="00AF0B6C">
              <w:rPr>
                <w:rFonts w:hint="cs"/>
                <w:b/>
                <w:bCs/>
                <w:color w:val="000000" w:themeColor="text1"/>
                <w:sz w:val="20"/>
                <w:szCs w:val="20"/>
                <w:rtl/>
              </w:rPr>
              <w:t>درصد</w:t>
            </w:r>
          </w:p>
        </w:tc>
        <w:tc>
          <w:tcPr>
            <w:tcW w:w="847" w:type="dxa"/>
            <w:vAlign w:val="center"/>
          </w:tcPr>
          <w:p w14:paraId="3A5D3072" w14:textId="77777777" w:rsidR="00017523" w:rsidRPr="00017523" w:rsidRDefault="00017523" w:rsidP="00331318">
            <w:pPr>
              <w:tabs>
                <w:tab w:val="right" w:pos="265"/>
                <w:tab w:val="right" w:pos="475"/>
                <w:tab w:val="right" w:pos="565"/>
                <w:tab w:val="right" w:pos="655"/>
              </w:tabs>
              <w:ind w:left="360" w:firstLine="0"/>
              <w:jc w:val="center"/>
              <w:rPr>
                <w:b/>
                <w:bCs/>
                <w:color w:val="000000" w:themeColor="text1"/>
                <w:sz w:val="20"/>
                <w:szCs w:val="20"/>
                <w:rtl/>
              </w:rPr>
            </w:pPr>
          </w:p>
        </w:tc>
        <w:tc>
          <w:tcPr>
            <w:tcW w:w="847" w:type="dxa"/>
            <w:vAlign w:val="center"/>
          </w:tcPr>
          <w:p w14:paraId="24184C00" w14:textId="577CE35B" w:rsidR="00017523" w:rsidRPr="00017523" w:rsidRDefault="00AF0B6C" w:rsidP="00AF0B6C">
            <w:pPr>
              <w:pStyle w:val="Heading4"/>
              <w:rPr>
                <w:b/>
                <w:bCs/>
                <w:sz w:val="20"/>
                <w:szCs w:val="20"/>
                <w:rtl/>
              </w:rPr>
            </w:pPr>
            <w:r>
              <w:rPr>
                <w:rFonts w:hint="cs"/>
                <w:b/>
                <w:bCs/>
                <w:sz w:val="20"/>
                <w:szCs w:val="20"/>
                <w:rtl/>
              </w:rPr>
              <w:t xml:space="preserve">1 </w:t>
            </w:r>
            <w:r w:rsidR="00017523" w:rsidRPr="00017523">
              <w:rPr>
                <w:rFonts w:hint="cs"/>
                <w:b/>
                <w:bCs/>
                <w:sz w:val="20"/>
                <w:szCs w:val="20"/>
                <w:rtl/>
              </w:rPr>
              <w:t>ماه</w:t>
            </w:r>
          </w:p>
        </w:tc>
        <w:tc>
          <w:tcPr>
            <w:tcW w:w="909" w:type="dxa"/>
            <w:vAlign w:val="center"/>
          </w:tcPr>
          <w:p w14:paraId="53285385" w14:textId="77777777" w:rsidR="00017523" w:rsidRPr="00017523" w:rsidRDefault="00017523" w:rsidP="00331318">
            <w:pPr>
              <w:tabs>
                <w:tab w:val="right" w:pos="265"/>
                <w:tab w:val="right" w:pos="475"/>
                <w:tab w:val="right" w:pos="565"/>
                <w:tab w:val="right" w:pos="655"/>
              </w:tabs>
              <w:ind w:left="360" w:firstLine="0"/>
              <w:jc w:val="center"/>
              <w:rPr>
                <w:b/>
                <w:bCs/>
                <w:color w:val="000000" w:themeColor="text1"/>
                <w:sz w:val="20"/>
                <w:szCs w:val="20"/>
                <w:rtl/>
              </w:rPr>
            </w:pPr>
          </w:p>
        </w:tc>
      </w:tr>
    </w:tbl>
    <w:p w14:paraId="54085BC2" w14:textId="05CA580E" w:rsidR="00017523" w:rsidRPr="00017523" w:rsidRDefault="00017523" w:rsidP="005064A5">
      <w:pPr>
        <w:pStyle w:val="Heading1"/>
        <w:numPr>
          <w:ilvl w:val="0"/>
          <w:numId w:val="28"/>
        </w:numPr>
        <w:tabs>
          <w:tab w:val="center" w:pos="837"/>
        </w:tabs>
        <w:rPr>
          <w:sz w:val="28"/>
          <w:szCs w:val="28"/>
          <w:rtl/>
        </w:rPr>
      </w:pPr>
      <w:r w:rsidRPr="00017523">
        <w:rPr>
          <w:rFonts w:hint="cs"/>
          <w:sz w:val="28"/>
          <w:szCs w:val="28"/>
          <w:rtl/>
        </w:rPr>
        <w:t>زمان انجام مطالعه</w:t>
      </w:r>
    </w:p>
    <w:p w14:paraId="5FB503EE" w14:textId="0BCE54F2" w:rsidR="00017523" w:rsidRPr="00017523" w:rsidRDefault="00017523" w:rsidP="00AF0B6C">
      <w:pPr>
        <w:rPr>
          <w:color w:val="000000" w:themeColor="text1"/>
          <w:rtl/>
        </w:rPr>
      </w:pPr>
      <w:r w:rsidRPr="00017523">
        <w:rPr>
          <w:color w:val="000000" w:themeColor="text1"/>
          <w:rtl/>
        </w:rPr>
        <w:t xml:space="preserve">مدت زمان انجام کار طرح در مجموع </w:t>
      </w:r>
      <w:r w:rsidRPr="00017523">
        <w:rPr>
          <w:rFonts w:hint="cs"/>
          <w:color w:val="000000" w:themeColor="text1"/>
          <w:rtl/>
        </w:rPr>
        <w:t>.</w:t>
      </w:r>
      <w:r w:rsidR="00AF0B6C">
        <w:rPr>
          <w:rFonts w:hint="cs"/>
          <w:color w:val="000000" w:themeColor="text1"/>
          <w:rtl/>
        </w:rPr>
        <w:t>7</w:t>
      </w:r>
      <w:r w:rsidRPr="00017523">
        <w:rPr>
          <w:rFonts w:hint="cs"/>
          <w:color w:val="000000" w:themeColor="text1"/>
          <w:rtl/>
        </w:rPr>
        <w:t>... ماه/هفته</w:t>
      </w:r>
      <w:r w:rsidRPr="00017523">
        <w:rPr>
          <w:color w:val="000000" w:themeColor="text1"/>
          <w:rtl/>
        </w:rPr>
        <w:t xml:space="preserve"> برآورد می</w:t>
      </w:r>
      <w:r w:rsidRPr="00017523">
        <w:rPr>
          <w:color w:val="000000" w:themeColor="text1"/>
          <w:rtl/>
        </w:rPr>
        <w:softHyphen/>
      </w:r>
      <w:r w:rsidRPr="00017523">
        <w:rPr>
          <w:rFonts w:hint="cs"/>
          <w:color w:val="000000" w:themeColor="text1"/>
          <w:rtl/>
        </w:rPr>
        <w:t>شود که با هم پوشانی مراحل در ..</w:t>
      </w:r>
      <w:r w:rsidR="00AF0B6C">
        <w:rPr>
          <w:rFonts w:hint="cs"/>
          <w:color w:val="000000" w:themeColor="text1"/>
          <w:rtl/>
        </w:rPr>
        <w:t xml:space="preserve">7 </w:t>
      </w:r>
      <w:r w:rsidRPr="00017523">
        <w:rPr>
          <w:rFonts w:hint="cs"/>
          <w:color w:val="000000" w:themeColor="text1"/>
          <w:rtl/>
        </w:rPr>
        <w:t xml:space="preserve"> ماه/هفته انجام می شود.برنامه مرحله بندی مطالعه به شرح جدول زیر خواهد بود:</w:t>
      </w:r>
    </w:p>
    <w:p w14:paraId="29FE2E83" w14:textId="77777777" w:rsidR="00442DAB" w:rsidRDefault="00442DAB">
      <w:pPr>
        <w:bidi w:val="0"/>
        <w:spacing w:after="200" w:line="276" w:lineRule="auto"/>
        <w:ind w:firstLine="0"/>
        <w:contextualSpacing w:val="0"/>
        <w:jc w:val="left"/>
        <w:rPr>
          <w:b/>
          <w:bCs/>
          <w:color w:val="000000" w:themeColor="text1"/>
          <w:sz w:val="20"/>
          <w:szCs w:val="20"/>
          <w:rtl/>
        </w:rPr>
      </w:pPr>
      <w:r>
        <w:rPr>
          <w:b/>
          <w:bCs/>
          <w:color w:val="000000" w:themeColor="text1"/>
          <w:sz w:val="20"/>
          <w:szCs w:val="20"/>
          <w:rtl/>
        </w:rPr>
        <w:br w:type="page"/>
      </w:r>
    </w:p>
    <w:p w14:paraId="3E64B53A" w14:textId="2F56A4D4" w:rsidR="00017523" w:rsidRPr="00017523" w:rsidRDefault="00017523" w:rsidP="00017523">
      <w:pPr>
        <w:jc w:val="center"/>
        <w:rPr>
          <w:b/>
          <w:bCs/>
          <w:color w:val="000000" w:themeColor="text1"/>
          <w:sz w:val="20"/>
          <w:szCs w:val="20"/>
          <w:rtl/>
        </w:rPr>
      </w:pPr>
      <w:r w:rsidRPr="00017523">
        <w:rPr>
          <w:rFonts w:hint="cs"/>
          <w:b/>
          <w:bCs/>
          <w:color w:val="000000" w:themeColor="text1"/>
          <w:sz w:val="20"/>
          <w:szCs w:val="20"/>
          <w:rtl/>
        </w:rPr>
        <w:lastRenderedPageBreak/>
        <w:t>جدول 2- برنامه‌زمان‌بندی انجام مراحل براساس شرح خدمات</w:t>
      </w:r>
    </w:p>
    <w:tbl>
      <w:tblPr>
        <w:bidiVisual/>
        <w:tblW w:w="788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809"/>
        <w:gridCol w:w="2978"/>
        <w:gridCol w:w="586"/>
        <w:gridCol w:w="586"/>
        <w:gridCol w:w="586"/>
        <w:gridCol w:w="586"/>
        <w:gridCol w:w="586"/>
        <w:gridCol w:w="586"/>
        <w:gridCol w:w="586"/>
      </w:tblGrid>
      <w:tr w:rsidR="00AF0B6C" w:rsidRPr="00017523" w14:paraId="725378DB" w14:textId="77777777" w:rsidTr="00AF0B6C">
        <w:trPr>
          <w:cantSplit/>
          <w:trHeight w:val="1210"/>
          <w:jc w:val="center"/>
        </w:trPr>
        <w:tc>
          <w:tcPr>
            <w:tcW w:w="809" w:type="dxa"/>
            <w:tcBorders>
              <w:top w:val="single" w:sz="12" w:space="0" w:color="auto"/>
              <w:bottom w:val="single" w:sz="6" w:space="0" w:color="auto"/>
            </w:tcBorders>
            <w:shd w:val="clear" w:color="auto" w:fill="FBD4B4"/>
            <w:vAlign w:val="center"/>
          </w:tcPr>
          <w:p w14:paraId="38893DE6" w14:textId="77777777" w:rsidR="00AF0B6C" w:rsidRPr="00017523" w:rsidRDefault="00AF0B6C" w:rsidP="00331318">
            <w:pPr>
              <w:pStyle w:val="Heading4"/>
              <w:rPr>
                <w:b/>
                <w:bCs/>
                <w:sz w:val="22"/>
                <w:szCs w:val="22"/>
                <w:rtl/>
              </w:rPr>
            </w:pPr>
            <w:r w:rsidRPr="00017523">
              <w:rPr>
                <w:b/>
                <w:bCs/>
                <w:sz w:val="22"/>
                <w:szCs w:val="22"/>
                <w:rtl/>
              </w:rPr>
              <w:t>مراحل</w:t>
            </w:r>
          </w:p>
        </w:tc>
        <w:tc>
          <w:tcPr>
            <w:tcW w:w="2978" w:type="dxa"/>
            <w:tcBorders>
              <w:top w:val="single" w:sz="12" w:space="0" w:color="auto"/>
              <w:bottom w:val="single" w:sz="6" w:space="0" w:color="auto"/>
            </w:tcBorders>
            <w:shd w:val="clear" w:color="auto" w:fill="FBD4B4"/>
            <w:vAlign w:val="center"/>
          </w:tcPr>
          <w:p w14:paraId="04187381" w14:textId="77777777" w:rsidR="00AF0B6C" w:rsidRPr="00017523" w:rsidRDefault="00AF0B6C" w:rsidP="00331318">
            <w:pPr>
              <w:pStyle w:val="Heading4"/>
              <w:rPr>
                <w:b/>
                <w:bCs/>
                <w:sz w:val="22"/>
                <w:szCs w:val="22"/>
                <w:rtl/>
              </w:rPr>
            </w:pPr>
            <w:r w:rsidRPr="00017523">
              <w:rPr>
                <w:b/>
                <w:bCs/>
                <w:sz w:val="22"/>
                <w:szCs w:val="22"/>
                <w:rtl/>
              </w:rPr>
              <w:t xml:space="preserve">عنوان </w:t>
            </w:r>
            <w:r w:rsidRPr="00017523">
              <w:rPr>
                <w:rFonts w:hint="cs"/>
                <w:b/>
                <w:bCs/>
                <w:sz w:val="22"/>
                <w:szCs w:val="22"/>
                <w:rtl/>
              </w:rPr>
              <w:t>مرحله</w:t>
            </w:r>
          </w:p>
        </w:tc>
        <w:tc>
          <w:tcPr>
            <w:tcW w:w="586" w:type="dxa"/>
            <w:tcBorders>
              <w:top w:val="single" w:sz="12" w:space="0" w:color="auto"/>
              <w:bottom w:val="single" w:sz="6" w:space="0" w:color="auto"/>
            </w:tcBorders>
            <w:shd w:val="clear" w:color="auto" w:fill="FBD4B4"/>
            <w:textDirection w:val="btLr"/>
            <w:vAlign w:val="center"/>
          </w:tcPr>
          <w:p w14:paraId="3913D243" w14:textId="77777777" w:rsidR="00AF0B6C" w:rsidRPr="00017523" w:rsidRDefault="00AF0B6C" w:rsidP="00331318">
            <w:pPr>
              <w:pStyle w:val="Heading4"/>
              <w:rPr>
                <w:b/>
                <w:bCs/>
                <w:sz w:val="22"/>
                <w:szCs w:val="22"/>
                <w:rtl/>
              </w:rPr>
            </w:pPr>
            <w:r w:rsidRPr="00017523">
              <w:rPr>
                <w:rFonts w:hint="cs"/>
                <w:b/>
                <w:bCs/>
                <w:sz w:val="22"/>
                <w:szCs w:val="22"/>
                <w:rtl/>
              </w:rPr>
              <w:t>ماه</w:t>
            </w:r>
            <w:r w:rsidRPr="00017523">
              <w:rPr>
                <w:b/>
                <w:bCs/>
                <w:sz w:val="22"/>
                <w:szCs w:val="22"/>
                <w:rtl/>
              </w:rPr>
              <w:t xml:space="preserve"> اول</w:t>
            </w:r>
          </w:p>
        </w:tc>
        <w:tc>
          <w:tcPr>
            <w:tcW w:w="586" w:type="dxa"/>
            <w:tcBorders>
              <w:top w:val="single" w:sz="12" w:space="0" w:color="auto"/>
              <w:bottom w:val="single" w:sz="6" w:space="0" w:color="auto"/>
            </w:tcBorders>
            <w:shd w:val="clear" w:color="auto" w:fill="FBD4B4"/>
            <w:textDirection w:val="btLr"/>
            <w:vAlign w:val="center"/>
          </w:tcPr>
          <w:p w14:paraId="4876293C" w14:textId="77777777" w:rsidR="00AF0B6C" w:rsidRPr="00017523" w:rsidRDefault="00AF0B6C" w:rsidP="00331318">
            <w:pPr>
              <w:pStyle w:val="Heading4"/>
              <w:rPr>
                <w:b/>
                <w:bCs/>
                <w:sz w:val="22"/>
                <w:szCs w:val="22"/>
                <w:rtl/>
              </w:rPr>
            </w:pPr>
            <w:r w:rsidRPr="00017523">
              <w:rPr>
                <w:rFonts w:hint="cs"/>
                <w:b/>
                <w:bCs/>
                <w:sz w:val="22"/>
                <w:szCs w:val="22"/>
                <w:rtl/>
              </w:rPr>
              <w:t>ماه</w:t>
            </w:r>
            <w:r w:rsidRPr="00017523">
              <w:rPr>
                <w:b/>
                <w:bCs/>
                <w:sz w:val="22"/>
                <w:szCs w:val="22"/>
                <w:rtl/>
              </w:rPr>
              <w:t xml:space="preserve"> دوم</w:t>
            </w:r>
          </w:p>
        </w:tc>
        <w:tc>
          <w:tcPr>
            <w:tcW w:w="586" w:type="dxa"/>
            <w:tcBorders>
              <w:top w:val="single" w:sz="12" w:space="0" w:color="auto"/>
              <w:bottom w:val="single" w:sz="6" w:space="0" w:color="auto"/>
            </w:tcBorders>
            <w:shd w:val="clear" w:color="auto" w:fill="FBD4B4"/>
            <w:textDirection w:val="btLr"/>
            <w:vAlign w:val="center"/>
          </w:tcPr>
          <w:p w14:paraId="7818B4EA" w14:textId="77777777" w:rsidR="00AF0B6C" w:rsidRPr="00017523" w:rsidRDefault="00AF0B6C" w:rsidP="00331318">
            <w:pPr>
              <w:pStyle w:val="Heading4"/>
              <w:rPr>
                <w:b/>
                <w:bCs/>
                <w:sz w:val="22"/>
                <w:szCs w:val="22"/>
                <w:rtl/>
              </w:rPr>
            </w:pPr>
            <w:r w:rsidRPr="00017523">
              <w:rPr>
                <w:rFonts w:hint="cs"/>
                <w:b/>
                <w:bCs/>
                <w:sz w:val="22"/>
                <w:szCs w:val="22"/>
                <w:rtl/>
              </w:rPr>
              <w:t>ماه</w:t>
            </w:r>
            <w:r w:rsidRPr="00017523">
              <w:rPr>
                <w:b/>
                <w:bCs/>
                <w:sz w:val="22"/>
                <w:szCs w:val="22"/>
                <w:rtl/>
              </w:rPr>
              <w:t xml:space="preserve"> سوم</w:t>
            </w:r>
          </w:p>
        </w:tc>
        <w:tc>
          <w:tcPr>
            <w:tcW w:w="586" w:type="dxa"/>
            <w:tcBorders>
              <w:top w:val="single" w:sz="12" w:space="0" w:color="auto"/>
              <w:bottom w:val="single" w:sz="6" w:space="0" w:color="auto"/>
            </w:tcBorders>
            <w:shd w:val="clear" w:color="auto" w:fill="FBD4B4"/>
            <w:textDirection w:val="btLr"/>
            <w:vAlign w:val="center"/>
          </w:tcPr>
          <w:p w14:paraId="66E17835" w14:textId="77777777" w:rsidR="00AF0B6C" w:rsidRPr="00017523" w:rsidRDefault="00AF0B6C" w:rsidP="00331318">
            <w:pPr>
              <w:pStyle w:val="Heading4"/>
              <w:rPr>
                <w:b/>
                <w:bCs/>
                <w:sz w:val="22"/>
                <w:szCs w:val="22"/>
                <w:rtl/>
              </w:rPr>
            </w:pPr>
            <w:r w:rsidRPr="00017523">
              <w:rPr>
                <w:rFonts w:hint="cs"/>
                <w:b/>
                <w:bCs/>
                <w:sz w:val="22"/>
                <w:szCs w:val="22"/>
                <w:rtl/>
              </w:rPr>
              <w:t>ماه</w:t>
            </w:r>
            <w:r w:rsidRPr="00017523">
              <w:rPr>
                <w:b/>
                <w:bCs/>
                <w:sz w:val="22"/>
                <w:szCs w:val="22"/>
                <w:rtl/>
              </w:rPr>
              <w:t xml:space="preserve"> چهارم</w:t>
            </w:r>
          </w:p>
        </w:tc>
        <w:tc>
          <w:tcPr>
            <w:tcW w:w="586" w:type="dxa"/>
            <w:tcBorders>
              <w:top w:val="single" w:sz="12" w:space="0" w:color="auto"/>
              <w:bottom w:val="single" w:sz="6" w:space="0" w:color="auto"/>
            </w:tcBorders>
            <w:shd w:val="clear" w:color="auto" w:fill="FBD4B4"/>
            <w:textDirection w:val="btLr"/>
            <w:vAlign w:val="center"/>
          </w:tcPr>
          <w:p w14:paraId="72CD6530" w14:textId="77777777" w:rsidR="00AF0B6C" w:rsidRPr="00017523" w:rsidRDefault="00AF0B6C" w:rsidP="00331318">
            <w:pPr>
              <w:pStyle w:val="Heading4"/>
              <w:rPr>
                <w:b/>
                <w:bCs/>
                <w:sz w:val="22"/>
                <w:szCs w:val="22"/>
                <w:rtl/>
              </w:rPr>
            </w:pPr>
            <w:r w:rsidRPr="00017523">
              <w:rPr>
                <w:rFonts w:hint="cs"/>
                <w:b/>
                <w:bCs/>
                <w:sz w:val="22"/>
                <w:szCs w:val="22"/>
                <w:rtl/>
              </w:rPr>
              <w:t>ماه</w:t>
            </w:r>
            <w:r w:rsidRPr="00017523">
              <w:rPr>
                <w:b/>
                <w:bCs/>
                <w:sz w:val="22"/>
                <w:szCs w:val="22"/>
                <w:rtl/>
              </w:rPr>
              <w:t xml:space="preserve"> پنجم</w:t>
            </w:r>
          </w:p>
        </w:tc>
        <w:tc>
          <w:tcPr>
            <w:tcW w:w="586" w:type="dxa"/>
            <w:tcBorders>
              <w:top w:val="single" w:sz="12" w:space="0" w:color="auto"/>
              <w:bottom w:val="single" w:sz="6" w:space="0" w:color="auto"/>
            </w:tcBorders>
            <w:shd w:val="clear" w:color="auto" w:fill="FBD4B4"/>
            <w:textDirection w:val="btLr"/>
            <w:vAlign w:val="center"/>
          </w:tcPr>
          <w:p w14:paraId="4CAFDDC5" w14:textId="77777777" w:rsidR="00AF0B6C" w:rsidRPr="00017523" w:rsidRDefault="00AF0B6C" w:rsidP="00331318">
            <w:pPr>
              <w:pStyle w:val="Heading4"/>
              <w:rPr>
                <w:b/>
                <w:bCs/>
                <w:sz w:val="22"/>
                <w:szCs w:val="22"/>
                <w:rtl/>
              </w:rPr>
            </w:pPr>
            <w:r w:rsidRPr="00017523">
              <w:rPr>
                <w:rFonts w:hint="cs"/>
                <w:b/>
                <w:bCs/>
                <w:sz w:val="22"/>
                <w:szCs w:val="22"/>
                <w:rtl/>
              </w:rPr>
              <w:t>ماه</w:t>
            </w:r>
            <w:r w:rsidRPr="00017523">
              <w:rPr>
                <w:b/>
                <w:bCs/>
                <w:sz w:val="22"/>
                <w:szCs w:val="22"/>
                <w:rtl/>
              </w:rPr>
              <w:t xml:space="preserve"> ششم</w:t>
            </w:r>
          </w:p>
        </w:tc>
        <w:tc>
          <w:tcPr>
            <w:tcW w:w="586" w:type="dxa"/>
            <w:tcBorders>
              <w:top w:val="single" w:sz="12" w:space="0" w:color="auto"/>
              <w:bottom w:val="single" w:sz="6" w:space="0" w:color="auto"/>
            </w:tcBorders>
            <w:shd w:val="clear" w:color="auto" w:fill="FBD4B4"/>
            <w:textDirection w:val="btLr"/>
            <w:vAlign w:val="center"/>
          </w:tcPr>
          <w:p w14:paraId="11DBA7A9" w14:textId="77777777" w:rsidR="00AF0B6C" w:rsidRPr="00017523" w:rsidRDefault="00AF0B6C" w:rsidP="00331318">
            <w:pPr>
              <w:pStyle w:val="Heading4"/>
              <w:rPr>
                <w:b/>
                <w:bCs/>
                <w:sz w:val="22"/>
                <w:szCs w:val="22"/>
                <w:rtl/>
              </w:rPr>
            </w:pPr>
            <w:r w:rsidRPr="00017523">
              <w:rPr>
                <w:rFonts w:hint="cs"/>
                <w:b/>
                <w:bCs/>
                <w:sz w:val="22"/>
                <w:szCs w:val="22"/>
                <w:rtl/>
              </w:rPr>
              <w:t>ماه</w:t>
            </w:r>
            <w:r w:rsidRPr="00017523">
              <w:rPr>
                <w:b/>
                <w:bCs/>
                <w:sz w:val="22"/>
                <w:szCs w:val="22"/>
                <w:rtl/>
              </w:rPr>
              <w:t xml:space="preserve"> </w:t>
            </w:r>
            <w:r w:rsidRPr="00017523">
              <w:rPr>
                <w:rFonts w:hint="cs"/>
                <w:b/>
                <w:bCs/>
                <w:sz w:val="22"/>
                <w:szCs w:val="22"/>
                <w:rtl/>
              </w:rPr>
              <w:t>هفتم</w:t>
            </w:r>
          </w:p>
        </w:tc>
      </w:tr>
      <w:tr w:rsidR="00AF0B6C" w:rsidRPr="00017523" w14:paraId="2348A154" w14:textId="77777777" w:rsidTr="00AF0B6C">
        <w:trPr>
          <w:jc w:val="center"/>
        </w:trPr>
        <w:tc>
          <w:tcPr>
            <w:tcW w:w="809" w:type="dxa"/>
            <w:tcBorders>
              <w:top w:val="single" w:sz="6" w:space="0" w:color="auto"/>
            </w:tcBorders>
            <w:vAlign w:val="center"/>
          </w:tcPr>
          <w:p w14:paraId="075054B6" w14:textId="77777777" w:rsidR="00AF0B6C" w:rsidRPr="00017523" w:rsidRDefault="00AF0B6C" w:rsidP="00331318">
            <w:pPr>
              <w:pStyle w:val="Heading4"/>
              <w:rPr>
                <w:b/>
                <w:bCs/>
                <w:sz w:val="22"/>
                <w:szCs w:val="22"/>
                <w:rtl/>
              </w:rPr>
            </w:pPr>
            <w:r w:rsidRPr="00017523">
              <w:rPr>
                <w:rFonts w:hint="cs"/>
                <w:b/>
                <w:bCs/>
                <w:sz w:val="22"/>
                <w:szCs w:val="22"/>
                <w:rtl/>
              </w:rPr>
              <w:t>اول</w:t>
            </w:r>
          </w:p>
        </w:tc>
        <w:tc>
          <w:tcPr>
            <w:tcW w:w="2978" w:type="dxa"/>
            <w:tcBorders>
              <w:top w:val="single" w:sz="6" w:space="0" w:color="auto"/>
            </w:tcBorders>
            <w:vAlign w:val="center"/>
          </w:tcPr>
          <w:p w14:paraId="2FCE73DB" w14:textId="535E5FB4" w:rsidR="00AF0B6C" w:rsidRPr="00017523" w:rsidRDefault="00AF0B6C" w:rsidP="00A07F69">
            <w:pPr>
              <w:pStyle w:val="Heading4"/>
              <w:rPr>
                <w:rtl/>
              </w:rPr>
            </w:pPr>
            <w:r w:rsidRPr="00017523">
              <w:rPr>
                <w:rtl/>
              </w:rPr>
              <w:t>مقدمه‌ا</w:t>
            </w:r>
            <w:r w:rsidRPr="00017523">
              <w:rPr>
                <w:rFonts w:hint="cs"/>
                <w:rtl/>
              </w:rPr>
              <w:t>ی</w:t>
            </w:r>
            <w:r w:rsidRPr="00017523">
              <w:rPr>
                <w:rtl/>
              </w:rPr>
              <w:t xml:space="preserve"> بر ماتر</w:t>
            </w:r>
            <w:r w:rsidRPr="00017523">
              <w:rPr>
                <w:rFonts w:hint="cs"/>
                <w:rtl/>
              </w:rPr>
              <w:t>ی</w:t>
            </w:r>
            <w:r w:rsidRPr="00017523">
              <w:rPr>
                <w:rFonts w:hint="eastAsia"/>
                <w:rtl/>
              </w:rPr>
              <w:t>س</w:t>
            </w:r>
            <w:r w:rsidRPr="00017523">
              <w:rPr>
                <w:rtl/>
              </w:rPr>
              <w:t xml:space="preserve"> حسابدار</w:t>
            </w:r>
            <w:r w:rsidRPr="00017523">
              <w:rPr>
                <w:rFonts w:hint="cs"/>
                <w:rtl/>
              </w:rPr>
              <w:t>ی</w:t>
            </w:r>
            <w:r w:rsidRPr="00017523">
              <w:rPr>
                <w:rtl/>
              </w:rPr>
              <w:t xml:space="preserve"> اجتماع</w:t>
            </w:r>
            <w:r w:rsidRPr="00017523">
              <w:rPr>
                <w:rFonts w:hint="cs"/>
                <w:rtl/>
              </w:rPr>
              <w:t>ی</w:t>
            </w:r>
            <w:r w:rsidRPr="00017523">
              <w:rPr>
                <w:rtl/>
              </w:rPr>
              <w:t xml:space="preserve"> </w:t>
            </w:r>
            <w:r w:rsidR="00A07F69">
              <w:rPr>
                <w:rFonts w:hint="cs"/>
                <w:rtl/>
              </w:rPr>
              <w:t>از دو منظر پایه نظری و پایه‌های آماری</w:t>
            </w:r>
          </w:p>
        </w:tc>
        <w:tc>
          <w:tcPr>
            <w:tcW w:w="586" w:type="dxa"/>
            <w:tcBorders>
              <w:top w:val="single" w:sz="6" w:space="0" w:color="auto"/>
              <w:bottom w:val="single" w:sz="6" w:space="0" w:color="auto"/>
            </w:tcBorders>
            <w:shd w:val="clear" w:color="auto" w:fill="808080" w:themeFill="background1" w:themeFillShade="80"/>
            <w:vAlign w:val="center"/>
          </w:tcPr>
          <w:p w14:paraId="1E3F52B5" w14:textId="77777777" w:rsidR="00AF0B6C" w:rsidRPr="00017523" w:rsidRDefault="00AF0B6C" w:rsidP="00331318">
            <w:pPr>
              <w:pStyle w:val="Heading4"/>
              <w:rPr>
                <w:b/>
                <w:bCs/>
                <w:sz w:val="20"/>
                <w:szCs w:val="20"/>
                <w:highlight w:val="black"/>
                <w:rtl/>
              </w:rPr>
            </w:pPr>
          </w:p>
        </w:tc>
        <w:tc>
          <w:tcPr>
            <w:tcW w:w="586" w:type="dxa"/>
            <w:tcBorders>
              <w:top w:val="single" w:sz="6" w:space="0" w:color="auto"/>
              <w:bottom w:val="single" w:sz="6" w:space="0" w:color="auto"/>
            </w:tcBorders>
            <w:shd w:val="clear" w:color="auto" w:fill="auto"/>
            <w:vAlign w:val="center"/>
          </w:tcPr>
          <w:p w14:paraId="7E549B6E" w14:textId="77777777" w:rsidR="00AF0B6C" w:rsidRPr="00AF0B6C"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14:paraId="0EDBB536" w14:textId="77777777" w:rsidR="00AF0B6C" w:rsidRPr="00AF0B6C"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14:paraId="1DC3A1D3" w14:textId="77777777" w:rsidR="00AF0B6C" w:rsidRPr="00017523"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auto"/>
          </w:tcPr>
          <w:p w14:paraId="7523E0E2" w14:textId="77777777" w:rsidR="00AF0B6C" w:rsidRPr="00017523"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auto"/>
          </w:tcPr>
          <w:p w14:paraId="7C773802" w14:textId="77777777" w:rsidR="00AF0B6C" w:rsidRPr="00017523"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14:paraId="04AC92F3" w14:textId="77777777" w:rsidR="00AF0B6C" w:rsidRPr="00017523" w:rsidRDefault="00AF0B6C" w:rsidP="00331318">
            <w:pPr>
              <w:pStyle w:val="Heading4"/>
              <w:rPr>
                <w:b/>
                <w:bCs/>
                <w:sz w:val="20"/>
                <w:szCs w:val="20"/>
                <w:rtl/>
              </w:rPr>
            </w:pPr>
          </w:p>
        </w:tc>
      </w:tr>
      <w:tr w:rsidR="00AF0B6C" w:rsidRPr="00017523" w14:paraId="7DE8294C" w14:textId="77777777" w:rsidTr="00AF0B6C">
        <w:trPr>
          <w:jc w:val="center"/>
        </w:trPr>
        <w:tc>
          <w:tcPr>
            <w:tcW w:w="809" w:type="dxa"/>
            <w:tcBorders>
              <w:top w:val="single" w:sz="6" w:space="0" w:color="auto"/>
            </w:tcBorders>
            <w:vAlign w:val="center"/>
          </w:tcPr>
          <w:p w14:paraId="3461C98A" w14:textId="77777777" w:rsidR="00AF0B6C" w:rsidRPr="00017523" w:rsidRDefault="00AF0B6C" w:rsidP="00331318">
            <w:pPr>
              <w:pStyle w:val="Heading4"/>
              <w:rPr>
                <w:b/>
                <w:bCs/>
                <w:sz w:val="22"/>
                <w:szCs w:val="22"/>
                <w:rtl/>
              </w:rPr>
            </w:pPr>
            <w:r w:rsidRPr="00017523">
              <w:rPr>
                <w:rFonts w:hint="cs"/>
                <w:b/>
                <w:bCs/>
                <w:sz w:val="22"/>
                <w:szCs w:val="22"/>
                <w:rtl/>
              </w:rPr>
              <w:t>دوم</w:t>
            </w:r>
          </w:p>
        </w:tc>
        <w:tc>
          <w:tcPr>
            <w:tcW w:w="2978" w:type="dxa"/>
            <w:tcBorders>
              <w:top w:val="single" w:sz="6" w:space="0" w:color="auto"/>
            </w:tcBorders>
            <w:vAlign w:val="center"/>
          </w:tcPr>
          <w:p w14:paraId="267D8B8D" w14:textId="668A4E0F" w:rsidR="00AF0B6C" w:rsidRPr="00017523" w:rsidRDefault="00AF0B6C" w:rsidP="00331318">
            <w:pPr>
              <w:pStyle w:val="Heading4"/>
              <w:rPr>
                <w:rtl/>
              </w:rPr>
            </w:pPr>
            <w:r w:rsidRPr="00017523">
              <w:rPr>
                <w:rtl/>
              </w:rPr>
              <w:t>توال</w:t>
            </w:r>
            <w:r w:rsidRPr="00017523">
              <w:rPr>
                <w:rFonts w:hint="cs"/>
                <w:rtl/>
              </w:rPr>
              <w:t>ی</w:t>
            </w:r>
            <w:r w:rsidRPr="00017523">
              <w:rPr>
                <w:rtl/>
              </w:rPr>
              <w:t xml:space="preserve"> حسابها در ماتر</w:t>
            </w:r>
            <w:r w:rsidRPr="00017523">
              <w:rPr>
                <w:rFonts w:hint="cs"/>
                <w:rtl/>
              </w:rPr>
              <w:t>ی</w:t>
            </w:r>
            <w:r w:rsidRPr="00017523">
              <w:rPr>
                <w:rFonts w:hint="eastAsia"/>
                <w:rtl/>
              </w:rPr>
              <w:t>س</w:t>
            </w:r>
            <w:r w:rsidRPr="00017523">
              <w:rPr>
                <w:rtl/>
              </w:rPr>
              <w:t xml:space="preserve"> حسابدار</w:t>
            </w:r>
            <w:r w:rsidRPr="00017523">
              <w:rPr>
                <w:rFonts w:hint="cs"/>
                <w:rtl/>
              </w:rPr>
              <w:t>ی</w:t>
            </w:r>
            <w:r w:rsidRPr="00017523">
              <w:rPr>
                <w:rtl/>
              </w:rPr>
              <w:t xml:space="preserve"> اجتماع</w:t>
            </w:r>
            <w:r w:rsidRPr="00017523">
              <w:rPr>
                <w:rFonts w:hint="cs"/>
                <w:rtl/>
              </w:rPr>
              <w:t>ی</w:t>
            </w:r>
            <w:r w:rsidRPr="00017523">
              <w:rPr>
                <w:rtl/>
              </w:rPr>
              <w:t xml:space="preserve"> و نسبت آن با سا</w:t>
            </w:r>
            <w:r w:rsidRPr="00017523">
              <w:rPr>
                <w:rFonts w:hint="cs"/>
                <w:rtl/>
              </w:rPr>
              <w:t>ی</w:t>
            </w:r>
            <w:r w:rsidRPr="00017523">
              <w:rPr>
                <w:rFonts w:hint="eastAsia"/>
                <w:rtl/>
              </w:rPr>
              <w:t>ر</w:t>
            </w:r>
            <w:r w:rsidRPr="00017523">
              <w:rPr>
                <w:rtl/>
              </w:rPr>
              <w:t xml:space="preserve"> حسابها</w:t>
            </w:r>
            <w:r w:rsidRPr="00017523">
              <w:rPr>
                <w:rFonts w:hint="cs"/>
                <w:rtl/>
              </w:rPr>
              <w:t>ی</w:t>
            </w:r>
            <w:r w:rsidRPr="00017523">
              <w:rPr>
                <w:rtl/>
              </w:rPr>
              <w:t xml:space="preserve"> موجود</w:t>
            </w:r>
            <w:r w:rsidR="00A07F69">
              <w:rPr>
                <w:rFonts w:hint="cs"/>
                <w:rtl/>
              </w:rPr>
              <w:t xml:space="preserve"> با تأکید بر نقش خانوارهای بازنشسته، صندوق بازنشستگی و دولت عمومی</w:t>
            </w:r>
          </w:p>
        </w:tc>
        <w:tc>
          <w:tcPr>
            <w:tcW w:w="586" w:type="dxa"/>
            <w:tcBorders>
              <w:top w:val="single" w:sz="6" w:space="0" w:color="auto"/>
              <w:bottom w:val="single" w:sz="6" w:space="0" w:color="auto"/>
            </w:tcBorders>
            <w:shd w:val="clear" w:color="auto" w:fill="auto"/>
            <w:vAlign w:val="center"/>
          </w:tcPr>
          <w:p w14:paraId="395F6096" w14:textId="77777777" w:rsidR="00AF0B6C" w:rsidRPr="00017523"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7F7F7F" w:themeFill="text1" w:themeFillTint="80"/>
            <w:vAlign w:val="center"/>
          </w:tcPr>
          <w:p w14:paraId="1B093575" w14:textId="77777777" w:rsidR="00AF0B6C" w:rsidRPr="00017523"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14:paraId="4B54909C" w14:textId="77777777" w:rsidR="00AF0B6C" w:rsidRPr="00017523"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14:paraId="063C98FA" w14:textId="77777777" w:rsidR="00AF0B6C" w:rsidRPr="00017523"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auto"/>
          </w:tcPr>
          <w:p w14:paraId="5DC55C4D" w14:textId="77777777" w:rsidR="00AF0B6C" w:rsidRPr="00017523"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auto"/>
          </w:tcPr>
          <w:p w14:paraId="7772D9A0" w14:textId="77777777" w:rsidR="00AF0B6C" w:rsidRPr="00017523"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14:paraId="0C13BF4C" w14:textId="77777777" w:rsidR="00AF0B6C" w:rsidRPr="00017523" w:rsidRDefault="00AF0B6C" w:rsidP="00331318">
            <w:pPr>
              <w:pStyle w:val="Heading4"/>
              <w:rPr>
                <w:b/>
                <w:bCs/>
                <w:sz w:val="20"/>
                <w:szCs w:val="20"/>
                <w:rtl/>
              </w:rPr>
            </w:pPr>
          </w:p>
        </w:tc>
      </w:tr>
      <w:tr w:rsidR="00AF0B6C" w:rsidRPr="00017523" w14:paraId="078B4BDB" w14:textId="77777777" w:rsidTr="00AF0B6C">
        <w:trPr>
          <w:jc w:val="center"/>
        </w:trPr>
        <w:tc>
          <w:tcPr>
            <w:tcW w:w="809" w:type="dxa"/>
            <w:vAlign w:val="center"/>
          </w:tcPr>
          <w:p w14:paraId="4E854DE8" w14:textId="77777777" w:rsidR="00AF0B6C" w:rsidRPr="00017523" w:rsidRDefault="00AF0B6C" w:rsidP="00331318">
            <w:pPr>
              <w:pStyle w:val="Heading4"/>
              <w:rPr>
                <w:b/>
                <w:bCs/>
                <w:sz w:val="22"/>
                <w:szCs w:val="22"/>
                <w:rtl/>
              </w:rPr>
            </w:pPr>
            <w:r w:rsidRPr="00017523">
              <w:rPr>
                <w:rFonts w:hint="cs"/>
                <w:b/>
                <w:bCs/>
                <w:sz w:val="22"/>
                <w:szCs w:val="22"/>
                <w:rtl/>
              </w:rPr>
              <w:t>سوم</w:t>
            </w:r>
          </w:p>
        </w:tc>
        <w:tc>
          <w:tcPr>
            <w:tcW w:w="2978" w:type="dxa"/>
            <w:vAlign w:val="center"/>
          </w:tcPr>
          <w:p w14:paraId="6B0A9C83" w14:textId="77777777" w:rsidR="00AF0B6C" w:rsidRPr="00017523" w:rsidRDefault="00AF0B6C" w:rsidP="00331318">
            <w:pPr>
              <w:pStyle w:val="Heading4"/>
              <w:rPr>
                <w:rtl/>
              </w:rPr>
            </w:pPr>
            <w:r w:rsidRPr="00017523">
              <w:rPr>
                <w:rtl/>
              </w:rPr>
              <w:t>پا</w:t>
            </w:r>
            <w:r w:rsidRPr="00017523">
              <w:rPr>
                <w:rFonts w:hint="cs"/>
                <w:rtl/>
              </w:rPr>
              <w:t>ی</w:t>
            </w:r>
            <w:r w:rsidRPr="00017523">
              <w:rPr>
                <w:rFonts w:hint="eastAsia"/>
                <w:rtl/>
              </w:rPr>
              <w:t>ه‌ها</w:t>
            </w:r>
            <w:r w:rsidRPr="00017523">
              <w:rPr>
                <w:rFonts w:hint="cs"/>
                <w:rtl/>
              </w:rPr>
              <w:t>ی</w:t>
            </w:r>
            <w:r w:rsidRPr="00017523">
              <w:rPr>
                <w:rtl/>
              </w:rPr>
              <w:t xml:space="preserve"> آمار</w:t>
            </w:r>
            <w:r w:rsidRPr="00017523">
              <w:rPr>
                <w:rFonts w:hint="cs"/>
                <w:rtl/>
              </w:rPr>
              <w:t>ی</w:t>
            </w:r>
            <w:r w:rsidRPr="00017523">
              <w:rPr>
                <w:rtl/>
              </w:rPr>
              <w:t xml:space="preserve"> و فرا</w:t>
            </w:r>
            <w:r w:rsidRPr="00017523">
              <w:rPr>
                <w:rFonts w:hint="cs"/>
                <w:rtl/>
              </w:rPr>
              <w:t>ی</w:t>
            </w:r>
            <w:r w:rsidRPr="00017523">
              <w:rPr>
                <w:rFonts w:hint="eastAsia"/>
                <w:rtl/>
              </w:rPr>
              <w:t>ند</w:t>
            </w:r>
            <w:r w:rsidRPr="00017523">
              <w:rPr>
                <w:rtl/>
              </w:rPr>
              <w:t xml:space="preserve"> محاسبه ماتر</w:t>
            </w:r>
            <w:r w:rsidRPr="00017523">
              <w:rPr>
                <w:rFonts w:hint="cs"/>
                <w:rtl/>
              </w:rPr>
              <w:t>ی</w:t>
            </w:r>
            <w:r w:rsidRPr="00017523">
              <w:rPr>
                <w:rFonts w:hint="eastAsia"/>
                <w:rtl/>
              </w:rPr>
              <w:t>س</w:t>
            </w:r>
            <w:r w:rsidRPr="00017523">
              <w:rPr>
                <w:rtl/>
              </w:rPr>
              <w:t xml:space="preserve"> حسابدار</w:t>
            </w:r>
            <w:r w:rsidRPr="00017523">
              <w:rPr>
                <w:rFonts w:hint="cs"/>
                <w:rtl/>
              </w:rPr>
              <w:t>ی</w:t>
            </w:r>
            <w:r w:rsidRPr="00017523">
              <w:rPr>
                <w:rtl/>
              </w:rPr>
              <w:t xml:space="preserve"> اجتماع</w:t>
            </w:r>
            <w:r w:rsidRPr="00017523">
              <w:rPr>
                <w:rFonts w:hint="cs"/>
                <w:rtl/>
              </w:rPr>
              <w:t>ی</w:t>
            </w:r>
            <w:r w:rsidRPr="00017523">
              <w:rPr>
                <w:rtl/>
              </w:rPr>
              <w:t xml:space="preserve"> سال 1395</w:t>
            </w:r>
          </w:p>
        </w:tc>
        <w:tc>
          <w:tcPr>
            <w:tcW w:w="586" w:type="dxa"/>
            <w:tcBorders>
              <w:top w:val="single" w:sz="6" w:space="0" w:color="auto"/>
              <w:bottom w:val="single" w:sz="6" w:space="0" w:color="auto"/>
            </w:tcBorders>
            <w:shd w:val="clear" w:color="auto" w:fill="auto"/>
            <w:vAlign w:val="center"/>
          </w:tcPr>
          <w:p w14:paraId="112348A0" w14:textId="77777777" w:rsidR="00AF0B6C" w:rsidRPr="00017523"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auto"/>
            <w:vAlign w:val="center"/>
          </w:tcPr>
          <w:p w14:paraId="11A5DF58" w14:textId="77777777" w:rsidR="00AF0B6C" w:rsidRPr="00017523"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7F7F7F" w:themeFill="text1" w:themeFillTint="80"/>
            <w:vAlign w:val="center"/>
          </w:tcPr>
          <w:p w14:paraId="2375F5CF" w14:textId="77777777" w:rsidR="00AF0B6C" w:rsidRPr="00017523" w:rsidRDefault="00AF0B6C" w:rsidP="00331318">
            <w:pPr>
              <w:pStyle w:val="Heading4"/>
              <w:rPr>
                <w:b/>
                <w:bCs/>
                <w:sz w:val="20"/>
                <w:szCs w:val="20"/>
                <w:rtl/>
              </w:rPr>
            </w:pPr>
          </w:p>
        </w:tc>
        <w:tc>
          <w:tcPr>
            <w:tcW w:w="586" w:type="dxa"/>
            <w:tcBorders>
              <w:top w:val="single" w:sz="6" w:space="0" w:color="auto"/>
              <w:bottom w:val="single" w:sz="6" w:space="0" w:color="auto"/>
            </w:tcBorders>
            <w:shd w:val="clear" w:color="auto" w:fill="808080" w:themeFill="background1" w:themeFillShade="80"/>
            <w:vAlign w:val="center"/>
          </w:tcPr>
          <w:p w14:paraId="7F63BA92" w14:textId="77777777" w:rsidR="00AF0B6C" w:rsidRPr="00017523" w:rsidRDefault="00AF0B6C" w:rsidP="00331318">
            <w:pPr>
              <w:pStyle w:val="Heading4"/>
              <w:rPr>
                <w:b/>
                <w:bCs/>
                <w:sz w:val="20"/>
                <w:szCs w:val="20"/>
                <w:highlight w:val="black"/>
                <w:rtl/>
              </w:rPr>
            </w:pPr>
          </w:p>
        </w:tc>
        <w:tc>
          <w:tcPr>
            <w:tcW w:w="586" w:type="dxa"/>
            <w:tcBorders>
              <w:top w:val="single" w:sz="6" w:space="0" w:color="auto"/>
              <w:bottom w:val="single" w:sz="6" w:space="0" w:color="auto"/>
            </w:tcBorders>
            <w:shd w:val="clear" w:color="auto" w:fill="808080" w:themeFill="background1" w:themeFillShade="80"/>
          </w:tcPr>
          <w:p w14:paraId="2FF971F8" w14:textId="77777777" w:rsidR="00AF0B6C" w:rsidRPr="00017523" w:rsidRDefault="00AF0B6C" w:rsidP="00331318">
            <w:pPr>
              <w:pStyle w:val="Heading4"/>
              <w:rPr>
                <w:b/>
                <w:bCs/>
                <w:sz w:val="20"/>
                <w:szCs w:val="20"/>
                <w:highlight w:val="black"/>
                <w:rtl/>
              </w:rPr>
            </w:pPr>
          </w:p>
        </w:tc>
        <w:tc>
          <w:tcPr>
            <w:tcW w:w="586" w:type="dxa"/>
            <w:tcBorders>
              <w:top w:val="single" w:sz="6" w:space="0" w:color="auto"/>
              <w:bottom w:val="single" w:sz="6" w:space="0" w:color="auto"/>
            </w:tcBorders>
            <w:shd w:val="clear" w:color="auto" w:fill="808080" w:themeFill="background1" w:themeFillShade="80"/>
          </w:tcPr>
          <w:p w14:paraId="0F960566" w14:textId="77777777" w:rsidR="00AF0B6C" w:rsidRPr="00017523" w:rsidRDefault="00AF0B6C" w:rsidP="00331318">
            <w:pPr>
              <w:pStyle w:val="Heading4"/>
              <w:rPr>
                <w:b/>
                <w:bCs/>
                <w:sz w:val="20"/>
                <w:szCs w:val="20"/>
                <w:highlight w:val="black"/>
                <w:rtl/>
              </w:rPr>
            </w:pPr>
          </w:p>
        </w:tc>
        <w:tc>
          <w:tcPr>
            <w:tcW w:w="586" w:type="dxa"/>
            <w:tcBorders>
              <w:top w:val="single" w:sz="6" w:space="0" w:color="auto"/>
              <w:bottom w:val="single" w:sz="6" w:space="0" w:color="auto"/>
            </w:tcBorders>
            <w:shd w:val="clear" w:color="auto" w:fill="auto"/>
            <w:vAlign w:val="center"/>
          </w:tcPr>
          <w:p w14:paraId="0959C66A" w14:textId="77777777" w:rsidR="00AF0B6C" w:rsidRPr="00017523" w:rsidRDefault="00AF0B6C" w:rsidP="00331318">
            <w:pPr>
              <w:pStyle w:val="Heading4"/>
              <w:rPr>
                <w:b/>
                <w:bCs/>
                <w:sz w:val="20"/>
                <w:szCs w:val="20"/>
                <w:highlight w:val="black"/>
                <w:rtl/>
              </w:rPr>
            </w:pPr>
          </w:p>
        </w:tc>
      </w:tr>
      <w:tr w:rsidR="00AF0B6C" w:rsidRPr="00017523" w14:paraId="4C016FF6" w14:textId="77777777" w:rsidTr="00AF0B6C">
        <w:trPr>
          <w:jc w:val="center"/>
        </w:trPr>
        <w:tc>
          <w:tcPr>
            <w:tcW w:w="809" w:type="dxa"/>
            <w:vAlign w:val="center"/>
          </w:tcPr>
          <w:p w14:paraId="05E9D5DF" w14:textId="77777777" w:rsidR="00AF0B6C" w:rsidRPr="00017523" w:rsidRDefault="00AF0B6C" w:rsidP="00331318">
            <w:pPr>
              <w:pStyle w:val="Heading4"/>
              <w:rPr>
                <w:b/>
                <w:bCs/>
                <w:sz w:val="22"/>
                <w:szCs w:val="22"/>
                <w:rtl/>
              </w:rPr>
            </w:pPr>
            <w:r w:rsidRPr="00017523">
              <w:rPr>
                <w:rFonts w:hint="cs"/>
                <w:b/>
                <w:bCs/>
                <w:sz w:val="22"/>
                <w:szCs w:val="22"/>
                <w:rtl/>
              </w:rPr>
              <w:t>چهارم</w:t>
            </w:r>
          </w:p>
        </w:tc>
        <w:tc>
          <w:tcPr>
            <w:tcW w:w="2978" w:type="dxa"/>
            <w:vAlign w:val="center"/>
          </w:tcPr>
          <w:p w14:paraId="76BE8029" w14:textId="77777777" w:rsidR="00AF0B6C" w:rsidRPr="00017523" w:rsidRDefault="00AF0B6C" w:rsidP="00331318">
            <w:pPr>
              <w:pStyle w:val="Heading4"/>
              <w:rPr>
                <w:rtl/>
              </w:rPr>
            </w:pPr>
            <w:r w:rsidRPr="00017523">
              <w:rPr>
                <w:rtl/>
              </w:rPr>
              <w:t>نتا</w:t>
            </w:r>
            <w:r w:rsidRPr="00017523">
              <w:rPr>
                <w:rFonts w:hint="cs"/>
                <w:rtl/>
              </w:rPr>
              <w:t>ی</w:t>
            </w:r>
            <w:r w:rsidRPr="00017523">
              <w:rPr>
                <w:rFonts w:hint="eastAsia"/>
                <w:rtl/>
              </w:rPr>
              <w:t>ج</w:t>
            </w:r>
            <w:r w:rsidRPr="00017523">
              <w:rPr>
                <w:rtl/>
              </w:rPr>
              <w:t xml:space="preserve"> حاصله و تحل</w:t>
            </w:r>
            <w:r w:rsidRPr="00017523">
              <w:rPr>
                <w:rFonts w:hint="cs"/>
                <w:rtl/>
              </w:rPr>
              <w:t>ی</w:t>
            </w:r>
            <w:r w:rsidRPr="00017523">
              <w:rPr>
                <w:rFonts w:hint="eastAsia"/>
                <w:rtl/>
              </w:rPr>
              <w:t>لها</w:t>
            </w:r>
            <w:r w:rsidRPr="00017523">
              <w:rPr>
                <w:rFonts w:hint="cs"/>
                <w:rtl/>
              </w:rPr>
              <w:t>ی</w:t>
            </w:r>
            <w:r w:rsidRPr="00017523">
              <w:rPr>
                <w:rtl/>
              </w:rPr>
              <w:t xml:space="preserve"> اقتصاد</w:t>
            </w:r>
            <w:r w:rsidRPr="00017523">
              <w:rPr>
                <w:rFonts w:hint="cs"/>
                <w:rtl/>
              </w:rPr>
              <w:t>ی</w:t>
            </w:r>
            <w:r w:rsidRPr="00017523">
              <w:rPr>
                <w:rtl/>
              </w:rPr>
              <w:t xml:space="preserve"> و اجتماع</w:t>
            </w:r>
            <w:r w:rsidRPr="00017523">
              <w:rPr>
                <w:rFonts w:hint="cs"/>
                <w:rtl/>
              </w:rPr>
              <w:t>ی</w:t>
            </w:r>
          </w:p>
        </w:tc>
        <w:tc>
          <w:tcPr>
            <w:tcW w:w="586" w:type="dxa"/>
            <w:tcBorders>
              <w:top w:val="single" w:sz="6" w:space="0" w:color="auto"/>
              <w:bottom w:val="single" w:sz="12" w:space="0" w:color="auto"/>
            </w:tcBorders>
            <w:shd w:val="clear" w:color="auto" w:fill="auto"/>
            <w:vAlign w:val="center"/>
          </w:tcPr>
          <w:p w14:paraId="05478EEC" w14:textId="77777777" w:rsidR="00AF0B6C" w:rsidRPr="00017523" w:rsidRDefault="00AF0B6C" w:rsidP="00331318">
            <w:pPr>
              <w:pStyle w:val="Heading4"/>
              <w:rPr>
                <w:b/>
                <w:bCs/>
                <w:sz w:val="20"/>
                <w:szCs w:val="20"/>
                <w:rtl/>
              </w:rPr>
            </w:pPr>
          </w:p>
        </w:tc>
        <w:tc>
          <w:tcPr>
            <w:tcW w:w="586" w:type="dxa"/>
            <w:tcBorders>
              <w:top w:val="single" w:sz="6" w:space="0" w:color="auto"/>
              <w:bottom w:val="single" w:sz="12" w:space="0" w:color="auto"/>
            </w:tcBorders>
            <w:shd w:val="clear" w:color="auto" w:fill="auto"/>
            <w:vAlign w:val="center"/>
          </w:tcPr>
          <w:p w14:paraId="2542A81C" w14:textId="77777777" w:rsidR="00AF0B6C" w:rsidRPr="00017523" w:rsidRDefault="00AF0B6C" w:rsidP="00331318">
            <w:pPr>
              <w:pStyle w:val="Heading4"/>
              <w:rPr>
                <w:b/>
                <w:bCs/>
                <w:sz w:val="20"/>
                <w:szCs w:val="20"/>
                <w:rtl/>
              </w:rPr>
            </w:pPr>
          </w:p>
        </w:tc>
        <w:tc>
          <w:tcPr>
            <w:tcW w:w="586" w:type="dxa"/>
            <w:tcBorders>
              <w:top w:val="single" w:sz="6" w:space="0" w:color="auto"/>
              <w:bottom w:val="single" w:sz="12" w:space="0" w:color="auto"/>
            </w:tcBorders>
            <w:shd w:val="clear" w:color="auto" w:fill="auto"/>
            <w:vAlign w:val="center"/>
          </w:tcPr>
          <w:p w14:paraId="093812BE" w14:textId="77777777" w:rsidR="00AF0B6C" w:rsidRPr="00017523" w:rsidRDefault="00AF0B6C" w:rsidP="00331318">
            <w:pPr>
              <w:pStyle w:val="Heading4"/>
              <w:rPr>
                <w:b/>
                <w:bCs/>
                <w:sz w:val="20"/>
                <w:szCs w:val="20"/>
                <w:rtl/>
              </w:rPr>
            </w:pPr>
          </w:p>
        </w:tc>
        <w:tc>
          <w:tcPr>
            <w:tcW w:w="586" w:type="dxa"/>
            <w:tcBorders>
              <w:top w:val="single" w:sz="6" w:space="0" w:color="auto"/>
              <w:bottom w:val="single" w:sz="12" w:space="0" w:color="auto"/>
            </w:tcBorders>
            <w:shd w:val="clear" w:color="auto" w:fill="auto"/>
            <w:vAlign w:val="center"/>
          </w:tcPr>
          <w:p w14:paraId="4733AAF6" w14:textId="77777777" w:rsidR="00AF0B6C" w:rsidRPr="00017523" w:rsidRDefault="00AF0B6C" w:rsidP="00331318">
            <w:pPr>
              <w:pStyle w:val="Heading4"/>
              <w:rPr>
                <w:b/>
                <w:bCs/>
                <w:sz w:val="20"/>
                <w:szCs w:val="20"/>
                <w:rtl/>
              </w:rPr>
            </w:pPr>
          </w:p>
        </w:tc>
        <w:tc>
          <w:tcPr>
            <w:tcW w:w="586" w:type="dxa"/>
            <w:tcBorders>
              <w:top w:val="single" w:sz="6" w:space="0" w:color="auto"/>
              <w:bottom w:val="single" w:sz="12" w:space="0" w:color="auto"/>
            </w:tcBorders>
            <w:shd w:val="clear" w:color="auto" w:fill="auto"/>
          </w:tcPr>
          <w:p w14:paraId="24327217" w14:textId="77777777" w:rsidR="00AF0B6C" w:rsidRPr="00017523" w:rsidRDefault="00AF0B6C" w:rsidP="00331318">
            <w:pPr>
              <w:pStyle w:val="Heading4"/>
              <w:rPr>
                <w:b/>
                <w:bCs/>
                <w:sz w:val="20"/>
                <w:szCs w:val="20"/>
                <w:rtl/>
              </w:rPr>
            </w:pPr>
          </w:p>
        </w:tc>
        <w:tc>
          <w:tcPr>
            <w:tcW w:w="586" w:type="dxa"/>
            <w:tcBorders>
              <w:top w:val="single" w:sz="6" w:space="0" w:color="auto"/>
              <w:bottom w:val="single" w:sz="12" w:space="0" w:color="auto"/>
            </w:tcBorders>
            <w:shd w:val="clear" w:color="auto" w:fill="auto"/>
          </w:tcPr>
          <w:p w14:paraId="3E4FA436" w14:textId="77777777" w:rsidR="00AF0B6C" w:rsidRPr="00017523" w:rsidRDefault="00AF0B6C" w:rsidP="00331318">
            <w:pPr>
              <w:pStyle w:val="Heading4"/>
              <w:rPr>
                <w:b/>
                <w:bCs/>
                <w:sz w:val="20"/>
                <w:szCs w:val="20"/>
                <w:rtl/>
              </w:rPr>
            </w:pPr>
          </w:p>
        </w:tc>
        <w:tc>
          <w:tcPr>
            <w:tcW w:w="586" w:type="dxa"/>
            <w:tcBorders>
              <w:top w:val="single" w:sz="6" w:space="0" w:color="auto"/>
              <w:bottom w:val="single" w:sz="12" w:space="0" w:color="auto"/>
            </w:tcBorders>
            <w:shd w:val="clear" w:color="auto" w:fill="7F7F7F" w:themeFill="text1" w:themeFillTint="80"/>
            <w:vAlign w:val="center"/>
          </w:tcPr>
          <w:p w14:paraId="105B8CE1" w14:textId="77777777" w:rsidR="00AF0B6C" w:rsidRPr="00017523" w:rsidRDefault="00AF0B6C" w:rsidP="00331318">
            <w:pPr>
              <w:pStyle w:val="Heading4"/>
              <w:rPr>
                <w:b/>
                <w:bCs/>
                <w:sz w:val="20"/>
                <w:szCs w:val="20"/>
                <w:rtl/>
              </w:rPr>
            </w:pPr>
          </w:p>
        </w:tc>
      </w:tr>
    </w:tbl>
    <w:p w14:paraId="6E311A63" w14:textId="3AEEDF79" w:rsidR="00017523" w:rsidRPr="00017523" w:rsidRDefault="00017523" w:rsidP="005064A5">
      <w:pPr>
        <w:pStyle w:val="Heading1"/>
        <w:numPr>
          <w:ilvl w:val="0"/>
          <w:numId w:val="28"/>
        </w:numPr>
        <w:tabs>
          <w:tab w:val="center" w:pos="837"/>
        </w:tabs>
        <w:rPr>
          <w:sz w:val="24"/>
          <w:szCs w:val="24"/>
          <w:rtl/>
        </w:rPr>
      </w:pPr>
      <w:r w:rsidRPr="00017523">
        <w:rPr>
          <w:rFonts w:hint="cs"/>
          <w:sz w:val="24"/>
          <w:szCs w:val="24"/>
          <w:rtl/>
        </w:rPr>
        <w:t>مشخصات تیم علمی انجام مطالعه</w:t>
      </w:r>
    </w:p>
    <w:p w14:paraId="6CCE48FD" w14:textId="77777777" w:rsidR="00017523" w:rsidRPr="00017523" w:rsidRDefault="00017523" w:rsidP="00017523">
      <w:pPr>
        <w:rPr>
          <w:color w:val="000000" w:themeColor="text1"/>
          <w:rtl/>
        </w:rPr>
      </w:pPr>
      <w:r w:rsidRPr="00017523">
        <w:rPr>
          <w:rFonts w:hint="cs"/>
          <w:color w:val="000000" w:themeColor="text1"/>
          <w:rtl/>
        </w:rPr>
        <w:t>مشخصات گروه علمی همکاران انجام پژوهش درجدول زیر ارائه شود:</w:t>
      </w:r>
    </w:p>
    <w:p w14:paraId="40D309DF" w14:textId="77777777" w:rsidR="00017523" w:rsidRPr="00017523" w:rsidRDefault="00017523" w:rsidP="00017523">
      <w:pPr>
        <w:jc w:val="center"/>
        <w:rPr>
          <w:b/>
          <w:bCs/>
          <w:color w:val="000000" w:themeColor="text1"/>
          <w:sz w:val="22"/>
          <w:szCs w:val="22"/>
          <w:u w:val="single"/>
          <w:rtl/>
        </w:rPr>
      </w:pPr>
      <w:r w:rsidRPr="00017523">
        <w:rPr>
          <w:rFonts w:hint="cs"/>
          <w:b/>
          <w:bCs/>
          <w:color w:val="000000" w:themeColor="text1"/>
          <w:sz w:val="20"/>
          <w:szCs w:val="20"/>
          <w:rtl/>
        </w:rPr>
        <w:t>جدول 3-  مشخصات گروه علمی و اجرائی انجام پژوهش</w:t>
      </w:r>
    </w:p>
    <w:tbl>
      <w:tblPr>
        <w:bidiVisual/>
        <w:tblW w:w="10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813"/>
        <w:gridCol w:w="2385"/>
        <w:gridCol w:w="1957"/>
        <w:gridCol w:w="2319"/>
        <w:gridCol w:w="1740"/>
      </w:tblGrid>
      <w:tr w:rsidR="00017523" w:rsidRPr="00017523" w14:paraId="3BB00F66" w14:textId="77777777" w:rsidTr="0057353A">
        <w:trPr>
          <w:trHeight w:val="20"/>
          <w:jc w:val="center"/>
        </w:trPr>
        <w:tc>
          <w:tcPr>
            <w:tcW w:w="770" w:type="dxa"/>
            <w:noWrap/>
            <w:vAlign w:val="center"/>
            <w:hideMark/>
          </w:tcPr>
          <w:p w14:paraId="7B2E8281" w14:textId="77777777" w:rsidR="00017523" w:rsidRPr="00017523" w:rsidRDefault="00017523" w:rsidP="00331318">
            <w:pPr>
              <w:pStyle w:val="Heading4"/>
              <w:rPr>
                <w:b/>
                <w:bCs/>
                <w:sz w:val="20"/>
                <w:szCs w:val="20"/>
                <w:rtl/>
                <w:lang w:bidi="fa-IR"/>
              </w:rPr>
            </w:pPr>
            <w:r w:rsidRPr="00017523">
              <w:rPr>
                <w:rFonts w:hint="cs"/>
                <w:b/>
                <w:bCs/>
                <w:sz w:val="20"/>
                <w:szCs w:val="20"/>
                <w:rtl/>
              </w:rPr>
              <w:lastRenderedPageBreak/>
              <w:t>ردیف</w:t>
            </w:r>
          </w:p>
        </w:tc>
        <w:tc>
          <w:tcPr>
            <w:tcW w:w="1813" w:type="dxa"/>
            <w:noWrap/>
            <w:vAlign w:val="center"/>
            <w:hideMark/>
          </w:tcPr>
          <w:p w14:paraId="42518E8B" w14:textId="77777777" w:rsidR="00017523" w:rsidRPr="00017523" w:rsidRDefault="00017523" w:rsidP="00331318">
            <w:pPr>
              <w:pStyle w:val="Heading4"/>
              <w:rPr>
                <w:b/>
                <w:bCs/>
                <w:sz w:val="20"/>
                <w:szCs w:val="20"/>
              </w:rPr>
            </w:pPr>
            <w:r w:rsidRPr="00017523">
              <w:rPr>
                <w:rFonts w:hint="cs"/>
                <w:b/>
                <w:bCs/>
                <w:sz w:val="20"/>
                <w:szCs w:val="20"/>
                <w:rtl/>
              </w:rPr>
              <w:t>نام و نام خانوادگی</w:t>
            </w:r>
          </w:p>
        </w:tc>
        <w:tc>
          <w:tcPr>
            <w:tcW w:w="2385" w:type="dxa"/>
            <w:noWrap/>
            <w:vAlign w:val="center"/>
            <w:hideMark/>
          </w:tcPr>
          <w:p w14:paraId="4DD631C1" w14:textId="77777777" w:rsidR="00017523" w:rsidRPr="00017523" w:rsidRDefault="00017523" w:rsidP="00331318">
            <w:pPr>
              <w:pStyle w:val="Heading4"/>
              <w:rPr>
                <w:b/>
                <w:bCs/>
                <w:sz w:val="20"/>
                <w:szCs w:val="20"/>
              </w:rPr>
            </w:pPr>
            <w:r w:rsidRPr="00017523">
              <w:rPr>
                <w:rFonts w:hint="cs"/>
                <w:b/>
                <w:bCs/>
                <w:sz w:val="20"/>
                <w:szCs w:val="20"/>
                <w:rtl/>
              </w:rPr>
              <w:t>رشته تحصیلی</w:t>
            </w:r>
          </w:p>
        </w:tc>
        <w:tc>
          <w:tcPr>
            <w:tcW w:w="1957" w:type="dxa"/>
            <w:noWrap/>
            <w:vAlign w:val="center"/>
            <w:hideMark/>
          </w:tcPr>
          <w:p w14:paraId="2D3F88FD" w14:textId="77777777" w:rsidR="00017523" w:rsidRPr="00017523" w:rsidRDefault="00017523" w:rsidP="00331318">
            <w:pPr>
              <w:pStyle w:val="Heading4"/>
              <w:rPr>
                <w:b/>
                <w:bCs/>
                <w:sz w:val="20"/>
                <w:szCs w:val="20"/>
              </w:rPr>
            </w:pPr>
            <w:r w:rsidRPr="00017523">
              <w:rPr>
                <w:rFonts w:hint="cs"/>
                <w:b/>
                <w:bCs/>
                <w:sz w:val="20"/>
                <w:szCs w:val="20"/>
                <w:rtl/>
              </w:rPr>
              <w:t>سطح تحصیلات</w:t>
            </w:r>
          </w:p>
        </w:tc>
        <w:tc>
          <w:tcPr>
            <w:tcW w:w="2319" w:type="dxa"/>
            <w:noWrap/>
            <w:vAlign w:val="center"/>
            <w:hideMark/>
          </w:tcPr>
          <w:p w14:paraId="79771D82" w14:textId="77777777" w:rsidR="00017523" w:rsidRPr="00017523" w:rsidRDefault="00017523" w:rsidP="00331318">
            <w:pPr>
              <w:pStyle w:val="Heading4"/>
              <w:rPr>
                <w:b/>
                <w:bCs/>
                <w:sz w:val="20"/>
                <w:szCs w:val="20"/>
              </w:rPr>
            </w:pPr>
            <w:r w:rsidRPr="00017523">
              <w:rPr>
                <w:rFonts w:hint="cs"/>
                <w:b/>
                <w:bCs/>
                <w:sz w:val="20"/>
                <w:szCs w:val="20"/>
                <w:rtl/>
              </w:rPr>
              <w:t>تخصص</w:t>
            </w:r>
          </w:p>
        </w:tc>
        <w:tc>
          <w:tcPr>
            <w:tcW w:w="1740" w:type="dxa"/>
            <w:noWrap/>
            <w:vAlign w:val="center"/>
            <w:hideMark/>
          </w:tcPr>
          <w:p w14:paraId="69B40EFE" w14:textId="77777777" w:rsidR="00017523" w:rsidRPr="00017523" w:rsidRDefault="00017523" w:rsidP="00331318">
            <w:pPr>
              <w:pStyle w:val="Heading4"/>
              <w:rPr>
                <w:b/>
                <w:bCs/>
                <w:sz w:val="20"/>
                <w:szCs w:val="20"/>
              </w:rPr>
            </w:pPr>
            <w:r w:rsidRPr="00017523">
              <w:rPr>
                <w:rFonts w:hint="cs"/>
                <w:b/>
                <w:bCs/>
                <w:sz w:val="20"/>
                <w:szCs w:val="20"/>
                <w:rtl/>
              </w:rPr>
              <w:t>مسئولیت در طرح</w:t>
            </w:r>
          </w:p>
        </w:tc>
      </w:tr>
      <w:tr w:rsidR="00AF0B6C" w:rsidRPr="00017523" w14:paraId="5E0774C5" w14:textId="77777777" w:rsidTr="0057353A">
        <w:trPr>
          <w:trHeight w:val="20"/>
          <w:jc w:val="center"/>
        </w:trPr>
        <w:tc>
          <w:tcPr>
            <w:tcW w:w="770" w:type="dxa"/>
            <w:noWrap/>
            <w:vAlign w:val="center"/>
          </w:tcPr>
          <w:p w14:paraId="1B054AD4" w14:textId="21D9C61B" w:rsidR="00AF0B6C" w:rsidRPr="00017523" w:rsidRDefault="00113B22" w:rsidP="00331318">
            <w:pPr>
              <w:pStyle w:val="Heading4"/>
              <w:rPr>
                <w:sz w:val="20"/>
                <w:szCs w:val="20"/>
                <w:rtl/>
              </w:rPr>
            </w:pPr>
            <w:r>
              <w:rPr>
                <w:rFonts w:hint="cs"/>
                <w:sz w:val="20"/>
                <w:szCs w:val="20"/>
                <w:rtl/>
              </w:rPr>
              <w:t>1</w:t>
            </w:r>
          </w:p>
        </w:tc>
        <w:tc>
          <w:tcPr>
            <w:tcW w:w="1813" w:type="dxa"/>
            <w:noWrap/>
            <w:vAlign w:val="center"/>
          </w:tcPr>
          <w:p w14:paraId="35146402" w14:textId="264F44FA" w:rsidR="00AF0B6C" w:rsidRPr="00017523" w:rsidRDefault="00AF0B6C" w:rsidP="00331318">
            <w:pPr>
              <w:pStyle w:val="Heading4"/>
              <w:rPr>
                <w:sz w:val="20"/>
                <w:szCs w:val="20"/>
                <w:rtl/>
                <w:lang w:bidi="fa-IR"/>
              </w:rPr>
            </w:pPr>
            <w:r>
              <w:rPr>
                <w:rFonts w:hint="cs"/>
                <w:sz w:val="20"/>
                <w:szCs w:val="20"/>
                <w:rtl/>
                <w:lang w:bidi="fa-IR"/>
              </w:rPr>
              <w:t>علی اصغر بانوئی</w:t>
            </w:r>
          </w:p>
        </w:tc>
        <w:tc>
          <w:tcPr>
            <w:tcW w:w="2385" w:type="dxa"/>
            <w:noWrap/>
            <w:vAlign w:val="center"/>
          </w:tcPr>
          <w:p w14:paraId="6A4D7505" w14:textId="4A15FDFE" w:rsidR="00AF0B6C" w:rsidRPr="00017523" w:rsidRDefault="00AF0B6C" w:rsidP="00331318">
            <w:pPr>
              <w:pStyle w:val="Heading4"/>
              <w:rPr>
                <w:sz w:val="20"/>
                <w:szCs w:val="20"/>
                <w:rtl/>
              </w:rPr>
            </w:pPr>
            <w:r>
              <w:rPr>
                <w:rFonts w:hint="cs"/>
                <w:sz w:val="20"/>
                <w:szCs w:val="20"/>
                <w:rtl/>
              </w:rPr>
              <w:t>اقتصاد</w:t>
            </w:r>
          </w:p>
        </w:tc>
        <w:tc>
          <w:tcPr>
            <w:tcW w:w="1957" w:type="dxa"/>
            <w:noWrap/>
            <w:vAlign w:val="center"/>
          </w:tcPr>
          <w:p w14:paraId="388F27EB" w14:textId="1A0278DB" w:rsidR="00AF0B6C" w:rsidRPr="00017523" w:rsidRDefault="00AF0B6C" w:rsidP="00331318">
            <w:pPr>
              <w:pStyle w:val="Heading4"/>
              <w:rPr>
                <w:sz w:val="20"/>
                <w:szCs w:val="20"/>
                <w:rtl/>
              </w:rPr>
            </w:pPr>
            <w:r>
              <w:rPr>
                <w:rFonts w:hint="cs"/>
                <w:sz w:val="20"/>
                <w:szCs w:val="20"/>
                <w:rtl/>
              </w:rPr>
              <w:t>دکتری- عضو هیئت علمی دانشکده اقتصاد دانشگاه علامه طباطبائی</w:t>
            </w:r>
          </w:p>
        </w:tc>
        <w:tc>
          <w:tcPr>
            <w:tcW w:w="2319" w:type="dxa"/>
            <w:noWrap/>
            <w:vAlign w:val="center"/>
          </w:tcPr>
          <w:p w14:paraId="66FB39CF" w14:textId="044C01B5" w:rsidR="00AF0B6C" w:rsidRDefault="00113B22" w:rsidP="00331318">
            <w:pPr>
              <w:pStyle w:val="Heading4"/>
              <w:rPr>
                <w:sz w:val="20"/>
                <w:szCs w:val="20"/>
                <w:rtl/>
              </w:rPr>
            </w:pPr>
            <w:r>
              <w:rPr>
                <w:rFonts w:hint="cs"/>
                <w:sz w:val="20"/>
                <w:szCs w:val="20"/>
                <w:rtl/>
              </w:rPr>
              <w:t>اقتصاد داده-ستانده</w:t>
            </w:r>
          </w:p>
        </w:tc>
        <w:tc>
          <w:tcPr>
            <w:tcW w:w="1740" w:type="dxa"/>
            <w:noWrap/>
            <w:vAlign w:val="center"/>
          </w:tcPr>
          <w:p w14:paraId="4EE5B96D" w14:textId="1DB93410" w:rsidR="00AF0B6C" w:rsidRPr="00017523" w:rsidRDefault="00113B22" w:rsidP="00331318">
            <w:pPr>
              <w:pStyle w:val="Heading4"/>
              <w:rPr>
                <w:sz w:val="20"/>
                <w:szCs w:val="20"/>
                <w:rtl/>
              </w:rPr>
            </w:pPr>
            <w:r>
              <w:rPr>
                <w:rFonts w:hint="cs"/>
                <w:sz w:val="20"/>
                <w:szCs w:val="20"/>
                <w:rtl/>
              </w:rPr>
              <w:t>مجری طرح</w:t>
            </w:r>
          </w:p>
        </w:tc>
      </w:tr>
      <w:tr w:rsidR="00113B22" w:rsidRPr="00017523" w14:paraId="3D7BE562" w14:textId="77777777" w:rsidTr="0057353A">
        <w:trPr>
          <w:trHeight w:val="20"/>
          <w:jc w:val="center"/>
        </w:trPr>
        <w:tc>
          <w:tcPr>
            <w:tcW w:w="770" w:type="dxa"/>
            <w:noWrap/>
            <w:vAlign w:val="center"/>
          </w:tcPr>
          <w:p w14:paraId="43872F90" w14:textId="5ED80F8F" w:rsidR="00113B22" w:rsidRPr="00017523" w:rsidRDefault="00113B22" w:rsidP="00331318">
            <w:pPr>
              <w:pStyle w:val="Heading4"/>
              <w:rPr>
                <w:sz w:val="20"/>
                <w:szCs w:val="20"/>
                <w:rtl/>
              </w:rPr>
            </w:pPr>
            <w:r>
              <w:rPr>
                <w:rFonts w:hint="cs"/>
                <w:sz w:val="20"/>
                <w:szCs w:val="20"/>
                <w:rtl/>
              </w:rPr>
              <w:t>2</w:t>
            </w:r>
          </w:p>
        </w:tc>
        <w:tc>
          <w:tcPr>
            <w:tcW w:w="1813" w:type="dxa"/>
            <w:noWrap/>
            <w:vAlign w:val="center"/>
          </w:tcPr>
          <w:p w14:paraId="34388340" w14:textId="04EA8497" w:rsidR="00113B22" w:rsidRPr="00017523" w:rsidRDefault="00113B22" w:rsidP="00331318">
            <w:pPr>
              <w:pStyle w:val="Heading4"/>
              <w:rPr>
                <w:sz w:val="20"/>
                <w:szCs w:val="20"/>
                <w:rtl/>
                <w:lang w:bidi="fa-IR"/>
              </w:rPr>
            </w:pPr>
            <w:r>
              <w:rPr>
                <w:rFonts w:hint="cs"/>
                <w:sz w:val="20"/>
                <w:szCs w:val="20"/>
                <w:rtl/>
              </w:rPr>
              <w:t>کوروش جوادی</w:t>
            </w:r>
          </w:p>
        </w:tc>
        <w:tc>
          <w:tcPr>
            <w:tcW w:w="2385" w:type="dxa"/>
            <w:noWrap/>
            <w:vAlign w:val="center"/>
          </w:tcPr>
          <w:p w14:paraId="77100337" w14:textId="33ED37A0" w:rsidR="00113B22" w:rsidRPr="00017523" w:rsidRDefault="00113B22" w:rsidP="00331318">
            <w:pPr>
              <w:pStyle w:val="Heading4"/>
              <w:rPr>
                <w:sz w:val="20"/>
                <w:szCs w:val="20"/>
                <w:rtl/>
              </w:rPr>
            </w:pPr>
            <w:r>
              <w:rPr>
                <w:rFonts w:hint="cs"/>
                <w:sz w:val="20"/>
                <w:szCs w:val="20"/>
                <w:rtl/>
              </w:rPr>
              <w:t>اقتصاد</w:t>
            </w:r>
          </w:p>
        </w:tc>
        <w:tc>
          <w:tcPr>
            <w:tcW w:w="1957" w:type="dxa"/>
            <w:noWrap/>
            <w:vAlign w:val="center"/>
          </w:tcPr>
          <w:p w14:paraId="3C58546F" w14:textId="2E7BB364" w:rsidR="00113B22" w:rsidRPr="00017523" w:rsidRDefault="00113B22" w:rsidP="00331318">
            <w:pPr>
              <w:pStyle w:val="Heading4"/>
              <w:rPr>
                <w:sz w:val="20"/>
                <w:szCs w:val="20"/>
                <w:rtl/>
              </w:rPr>
            </w:pPr>
            <w:r>
              <w:rPr>
                <w:rFonts w:hint="cs"/>
                <w:sz w:val="20"/>
                <w:szCs w:val="20"/>
                <w:rtl/>
              </w:rPr>
              <w:t>دکتری دانشکده اقتصاد علامه طباطبائی- متخصص آمار و اطلاعات مرکز آمار ایران</w:t>
            </w:r>
          </w:p>
        </w:tc>
        <w:tc>
          <w:tcPr>
            <w:tcW w:w="2319" w:type="dxa"/>
            <w:noWrap/>
            <w:vAlign w:val="center"/>
          </w:tcPr>
          <w:p w14:paraId="23ABFF1E" w14:textId="5A9DDAFE" w:rsidR="00113B22" w:rsidRDefault="00113B22" w:rsidP="00331318">
            <w:pPr>
              <w:pStyle w:val="Heading4"/>
              <w:rPr>
                <w:sz w:val="20"/>
                <w:szCs w:val="20"/>
                <w:rtl/>
              </w:rPr>
            </w:pPr>
            <w:r>
              <w:rPr>
                <w:rFonts w:hint="cs"/>
                <w:sz w:val="20"/>
                <w:szCs w:val="20"/>
                <w:rtl/>
              </w:rPr>
              <w:t>متخصص آمار و اطلاعات و حسابهای ملی</w:t>
            </w:r>
          </w:p>
        </w:tc>
        <w:tc>
          <w:tcPr>
            <w:tcW w:w="1740" w:type="dxa"/>
            <w:noWrap/>
            <w:vAlign w:val="center"/>
          </w:tcPr>
          <w:p w14:paraId="1866DEBE" w14:textId="7E9EED5B" w:rsidR="00113B22" w:rsidRDefault="00113B22" w:rsidP="00331318">
            <w:pPr>
              <w:pStyle w:val="Heading4"/>
              <w:rPr>
                <w:sz w:val="20"/>
                <w:szCs w:val="20"/>
                <w:rtl/>
              </w:rPr>
            </w:pPr>
            <w:r>
              <w:rPr>
                <w:rFonts w:hint="cs"/>
                <w:sz w:val="20"/>
                <w:szCs w:val="20"/>
                <w:rtl/>
              </w:rPr>
              <w:t>گردآوری آمار و اطلاعات و حسابهای ملی</w:t>
            </w:r>
          </w:p>
        </w:tc>
      </w:tr>
      <w:tr w:rsidR="00113B22" w:rsidRPr="00017523" w14:paraId="310EC465" w14:textId="77777777" w:rsidTr="0057353A">
        <w:trPr>
          <w:trHeight w:val="20"/>
          <w:jc w:val="center"/>
        </w:trPr>
        <w:tc>
          <w:tcPr>
            <w:tcW w:w="770" w:type="dxa"/>
            <w:noWrap/>
            <w:vAlign w:val="center"/>
          </w:tcPr>
          <w:p w14:paraId="26DD47C8" w14:textId="71D27478" w:rsidR="00113B22" w:rsidRPr="00017523" w:rsidRDefault="00113B22" w:rsidP="00331318">
            <w:pPr>
              <w:pStyle w:val="Heading4"/>
              <w:rPr>
                <w:sz w:val="20"/>
                <w:szCs w:val="20"/>
                <w:rtl/>
              </w:rPr>
            </w:pPr>
            <w:r>
              <w:rPr>
                <w:rFonts w:hint="cs"/>
                <w:sz w:val="20"/>
                <w:szCs w:val="20"/>
                <w:rtl/>
              </w:rPr>
              <w:t>3</w:t>
            </w:r>
          </w:p>
        </w:tc>
        <w:tc>
          <w:tcPr>
            <w:tcW w:w="1813" w:type="dxa"/>
            <w:noWrap/>
            <w:vAlign w:val="center"/>
          </w:tcPr>
          <w:p w14:paraId="121780E1" w14:textId="2E7D707F" w:rsidR="00113B22" w:rsidRPr="00017523" w:rsidRDefault="00113B22" w:rsidP="00331318">
            <w:pPr>
              <w:pStyle w:val="Heading4"/>
              <w:rPr>
                <w:sz w:val="20"/>
                <w:szCs w:val="20"/>
                <w:rtl/>
                <w:lang w:bidi="fa-IR"/>
              </w:rPr>
            </w:pPr>
            <w:r w:rsidRPr="00017523">
              <w:rPr>
                <w:rFonts w:hint="cs"/>
                <w:sz w:val="20"/>
                <w:szCs w:val="20"/>
                <w:rtl/>
              </w:rPr>
              <w:t>پریسا مهاجری</w:t>
            </w:r>
          </w:p>
        </w:tc>
        <w:tc>
          <w:tcPr>
            <w:tcW w:w="2385" w:type="dxa"/>
            <w:noWrap/>
            <w:vAlign w:val="center"/>
          </w:tcPr>
          <w:p w14:paraId="2AB7DFB7" w14:textId="1D518EC2" w:rsidR="00113B22" w:rsidRPr="00017523" w:rsidRDefault="00113B22" w:rsidP="00331318">
            <w:pPr>
              <w:pStyle w:val="Heading4"/>
              <w:rPr>
                <w:sz w:val="20"/>
                <w:szCs w:val="20"/>
                <w:rtl/>
              </w:rPr>
            </w:pPr>
            <w:r w:rsidRPr="00017523">
              <w:rPr>
                <w:rFonts w:hint="cs"/>
                <w:sz w:val="20"/>
                <w:szCs w:val="20"/>
                <w:rtl/>
              </w:rPr>
              <w:t>اقتصاد</w:t>
            </w:r>
          </w:p>
        </w:tc>
        <w:tc>
          <w:tcPr>
            <w:tcW w:w="1957" w:type="dxa"/>
            <w:noWrap/>
            <w:vAlign w:val="center"/>
          </w:tcPr>
          <w:p w14:paraId="6B0E3280" w14:textId="13C72468" w:rsidR="00113B22" w:rsidRPr="00017523" w:rsidRDefault="00113B22" w:rsidP="00331318">
            <w:pPr>
              <w:pStyle w:val="Heading4"/>
              <w:rPr>
                <w:sz w:val="20"/>
                <w:szCs w:val="20"/>
                <w:rtl/>
              </w:rPr>
            </w:pPr>
            <w:r>
              <w:rPr>
                <w:rFonts w:hint="cs"/>
                <w:sz w:val="20"/>
                <w:szCs w:val="20"/>
                <w:rtl/>
              </w:rPr>
              <w:t xml:space="preserve">دکتری- </w:t>
            </w:r>
            <w:r w:rsidRPr="00017523">
              <w:rPr>
                <w:rFonts w:hint="cs"/>
                <w:sz w:val="20"/>
                <w:szCs w:val="20"/>
                <w:rtl/>
              </w:rPr>
              <w:t>عضو هیئت علمی دانشکده اقتصاد دانشگاه علامه طباطبائی</w:t>
            </w:r>
          </w:p>
        </w:tc>
        <w:tc>
          <w:tcPr>
            <w:tcW w:w="2319" w:type="dxa"/>
            <w:noWrap/>
            <w:vAlign w:val="center"/>
          </w:tcPr>
          <w:p w14:paraId="1AB457D8" w14:textId="5957F2DD" w:rsidR="00113B22" w:rsidRDefault="00113B22" w:rsidP="00331318">
            <w:pPr>
              <w:pStyle w:val="Heading4"/>
              <w:rPr>
                <w:sz w:val="20"/>
                <w:szCs w:val="20"/>
                <w:rtl/>
              </w:rPr>
            </w:pPr>
            <w:r>
              <w:rPr>
                <w:rFonts w:hint="cs"/>
                <w:sz w:val="20"/>
                <w:szCs w:val="20"/>
                <w:rtl/>
                <w:lang w:bidi="fa-IR"/>
              </w:rPr>
              <w:t>متخصص امور مالیاتی</w:t>
            </w:r>
          </w:p>
        </w:tc>
        <w:tc>
          <w:tcPr>
            <w:tcW w:w="1740" w:type="dxa"/>
            <w:noWrap/>
            <w:vAlign w:val="center"/>
          </w:tcPr>
          <w:p w14:paraId="139AB497" w14:textId="1E0CECC4" w:rsidR="00113B22" w:rsidRDefault="00113B22" w:rsidP="00331318">
            <w:pPr>
              <w:pStyle w:val="Heading4"/>
              <w:rPr>
                <w:sz w:val="20"/>
                <w:szCs w:val="20"/>
                <w:rtl/>
              </w:rPr>
            </w:pPr>
            <w:r>
              <w:rPr>
                <w:rFonts w:hint="cs"/>
                <w:sz w:val="20"/>
                <w:szCs w:val="20"/>
                <w:rtl/>
              </w:rPr>
              <w:t>همکار اصلی طرح</w:t>
            </w:r>
          </w:p>
        </w:tc>
      </w:tr>
      <w:tr w:rsidR="00113B22" w:rsidRPr="00017523" w14:paraId="1A07C678" w14:textId="77777777" w:rsidTr="0057353A">
        <w:trPr>
          <w:trHeight w:val="20"/>
          <w:jc w:val="center"/>
        </w:trPr>
        <w:tc>
          <w:tcPr>
            <w:tcW w:w="770" w:type="dxa"/>
            <w:noWrap/>
            <w:vAlign w:val="center"/>
          </w:tcPr>
          <w:p w14:paraId="6C4B8FD2" w14:textId="590E212A" w:rsidR="00113B22" w:rsidRPr="00017523" w:rsidRDefault="00113B22" w:rsidP="00331318">
            <w:pPr>
              <w:pStyle w:val="Heading4"/>
              <w:rPr>
                <w:sz w:val="20"/>
                <w:szCs w:val="20"/>
                <w:rtl/>
              </w:rPr>
            </w:pPr>
            <w:r>
              <w:rPr>
                <w:rFonts w:hint="cs"/>
                <w:sz w:val="20"/>
                <w:szCs w:val="20"/>
                <w:rtl/>
              </w:rPr>
              <w:t>4</w:t>
            </w:r>
          </w:p>
        </w:tc>
        <w:tc>
          <w:tcPr>
            <w:tcW w:w="1813" w:type="dxa"/>
            <w:noWrap/>
            <w:vAlign w:val="center"/>
          </w:tcPr>
          <w:p w14:paraId="29D96E57" w14:textId="77777777" w:rsidR="00113B22" w:rsidRPr="00017523" w:rsidRDefault="00113B22" w:rsidP="00331318">
            <w:pPr>
              <w:pStyle w:val="Heading4"/>
              <w:rPr>
                <w:sz w:val="20"/>
                <w:szCs w:val="20"/>
                <w:rtl/>
              </w:rPr>
            </w:pPr>
            <w:r w:rsidRPr="00017523">
              <w:rPr>
                <w:rFonts w:hint="cs"/>
                <w:sz w:val="20"/>
                <w:szCs w:val="20"/>
                <w:rtl/>
                <w:lang w:bidi="fa-IR"/>
              </w:rPr>
              <w:t>نیلوفر جهانفر</w:t>
            </w:r>
          </w:p>
        </w:tc>
        <w:tc>
          <w:tcPr>
            <w:tcW w:w="2385" w:type="dxa"/>
            <w:noWrap/>
            <w:vAlign w:val="center"/>
          </w:tcPr>
          <w:p w14:paraId="156ACD9C" w14:textId="77777777" w:rsidR="00113B22" w:rsidRPr="00017523" w:rsidRDefault="00113B22" w:rsidP="00331318">
            <w:pPr>
              <w:pStyle w:val="Heading4"/>
              <w:rPr>
                <w:sz w:val="20"/>
                <w:szCs w:val="20"/>
                <w:rtl/>
              </w:rPr>
            </w:pPr>
            <w:r w:rsidRPr="00017523">
              <w:rPr>
                <w:rFonts w:hint="cs"/>
                <w:sz w:val="20"/>
                <w:szCs w:val="20"/>
                <w:rtl/>
              </w:rPr>
              <w:t>اقتصاد</w:t>
            </w:r>
          </w:p>
        </w:tc>
        <w:tc>
          <w:tcPr>
            <w:tcW w:w="1957" w:type="dxa"/>
            <w:noWrap/>
            <w:vAlign w:val="center"/>
          </w:tcPr>
          <w:p w14:paraId="3D5E9085" w14:textId="3456C83B" w:rsidR="00113B22" w:rsidRPr="00017523" w:rsidRDefault="00113B22" w:rsidP="00331318">
            <w:pPr>
              <w:pStyle w:val="Heading4"/>
              <w:rPr>
                <w:sz w:val="20"/>
                <w:szCs w:val="20"/>
                <w:rtl/>
              </w:rPr>
            </w:pPr>
            <w:r w:rsidRPr="00017523">
              <w:rPr>
                <w:rFonts w:hint="cs"/>
                <w:sz w:val="20"/>
                <w:szCs w:val="20"/>
                <w:rtl/>
              </w:rPr>
              <w:t>کارشناس ارشد دانشکده اقتصاد دانشگاه علامه طباطبائی</w:t>
            </w:r>
          </w:p>
        </w:tc>
        <w:tc>
          <w:tcPr>
            <w:tcW w:w="2319" w:type="dxa"/>
            <w:noWrap/>
            <w:vAlign w:val="center"/>
          </w:tcPr>
          <w:p w14:paraId="6FDB16A7" w14:textId="1C11FC67" w:rsidR="00113B22" w:rsidRPr="00017523" w:rsidRDefault="00113B22" w:rsidP="00331318">
            <w:pPr>
              <w:pStyle w:val="Heading4"/>
              <w:rPr>
                <w:sz w:val="20"/>
                <w:szCs w:val="20"/>
                <w:rtl/>
              </w:rPr>
            </w:pPr>
            <w:r>
              <w:rPr>
                <w:rFonts w:hint="cs"/>
                <w:sz w:val="20"/>
                <w:szCs w:val="20"/>
                <w:rtl/>
              </w:rPr>
              <w:t>متخصص توالی حسابها در ماتریس حسابداری اجتماعی</w:t>
            </w:r>
          </w:p>
        </w:tc>
        <w:tc>
          <w:tcPr>
            <w:tcW w:w="1740" w:type="dxa"/>
            <w:noWrap/>
            <w:vAlign w:val="center"/>
          </w:tcPr>
          <w:p w14:paraId="43010ACA" w14:textId="0990712F" w:rsidR="00113B22" w:rsidRPr="00017523" w:rsidRDefault="00113B22" w:rsidP="00331318">
            <w:pPr>
              <w:pStyle w:val="Heading4"/>
              <w:rPr>
                <w:sz w:val="20"/>
                <w:szCs w:val="20"/>
                <w:rtl/>
              </w:rPr>
            </w:pPr>
            <w:r>
              <w:rPr>
                <w:rFonts w:hint="cs"/>
                <w:sz w:val="20"/>
                <w:szCs w:val="20"/>
                <w:rtl/>
              </w:rPr>
              <w:t>همکار اصلی طرح</w:t>
            </w:r>
          </w:p>
        </w:tc>
      </w:tr>
      <w:tr w:rsidR="00113B22" w:rsidRPr="00017523" w14:paraId="24FCE6B3" w14:textId="77777777" w:rsidTr="00113B22">
        <w:trPr>
          <w:trHeight w:val="20"/>
          <w:jc w:val="center"/>
        </w:trPr>
        <w:tc>
          <w:tcPr>
            <w:tcW w:w="770" w:type="dxa"/>
            <w:noWrap/>
            <w:vAlign w:val="center"/>
          </w:tcPr>
          <w:p w14:paraId="3755B054" w14:textId="3B5D41CB" w:rsidR="00113B22" w:rsidRPr="00017523" w:rsidRDefault="00113B22" w:rsidP="00331318">
            <w:pPr>
              <w:pStyle w:val="Heading4"/>
              <w:rPr>
                <w:sz w:val="20"/>
                <w:szCs w:val="20"/>
              </w:rPr>
            </w:pPr>
            <w:r>
              <w:rPr>
                <w:rFonts w:hint="cs"/>
                <w:sz w:val="20"/>
                <w:szCs w:val="20"/>
                <w:rtl/>
              </w:rPr>
              <w:t>5</w:t>
            </w:r>
          </w:p>
        </w:tc>
        <w:tc>
          <w:tcPr>
            <w:tcW w:w="1813" w:type="dxa"/>
            <w:noWrap/>
            <w:vAlign w:val="center"/>
          </w:tcPr>
          <w:p w14:paraId="6D5A4BF9" w14:textId="03B1D2C7" w:rsidR="00113B22" w:rsidRPr="00017523" w:rsidRDefault="00113B22" w:rsidP="00331318">
            <w:pPr>
              <w:pStyle w:val="Heading4"/>
              <w:rPr>
                <w:sz w:val="20"/>
                <w:szCs w:val="20"/>
                <w:lang w:bidi="fa-IR"/>
              </w:rPr>
            </w:pPr>
            <w:r w:rsidRPr="00017523">
              <w:rPr>
                <w:rFonts w:hint="cs"/>
                <w:sz w:val="20"/>
                <w:szCs w:val="20"/>
                <w:rtl/>
              </w:rPr>
              <w:t>محمد کیانی</w:t>
            </w:r>
          </w:p>
        </w:tc>
        <w:tc>
          <w:tcPr>
            <w:tcW w:w="2385" w:type="dxa"/>
            <w:noWrap/>
            <w:vAlign w:val="center"/>
          </w:tcPr>
          <w:p w14:paraId="3C2177E8" w14:textId="57EFE173" w:rsidR="00113B22" w:rsidRPr="00017523" w:rsidRDefault="00113B22" w:rsidP="00331318">
            <w:pPr>
              <w:pStyle w:val="Heading4"/>
              <w:rPr>
                <w:sz w:val="20"/>
                <w:szCs w:val="20"/>
              </w:rPr>
            </w:pPr>
            <w:r w:rsidRPr="00017523">
              <w:rPr>
                <w:rFonts w:hint="cs"/>
                <w:sz w:val="20"/>
                <w:szCs w:val="20"/>
                <w:rtl/>
              </w:rPr>
              <w:t>اقتصاد</w:t>
            </w:r>
          </w:p>
        </w:tc>
        <w:tc>
          <w:tcPr>
            <w:tcW w:w="1957" w:type="dxa"/>
            <w:noWrap/>
            <w:vAlign w:val="center"/>
          </w:tcPr>
          <w:p w14:paraId="6B01E10F" w14:textId="28A8EBB8" w:rsidR="00113B22" w:rsidRPr="00017523" w:rsidRDefault="00113B22" w:rsidP="00331318">
            <w:pPr>
              <w:pStyle w:val="Heading4"/>
              <w:rPr>
                <w:sz w:val="20"/>
                <w:szCs w:val="20"/>
              </w:rPr>
            </w:pPr>
            <w:r w:rsidRPr="00017523">
              <w:rPr>
                <w:rFonts w:hint="cs"/>
                <w:sz w:val="20"/>
                <w:szCs w:val="20"/>
                <w:rtl/>
              </w:rPr>
              <w:t>دانشجوی دکتری داشکده اقتصاد دانشگاه تربیت مدرس</w:t>
            </w:r>
          </w:p>
        </w:tc>
        <w:tc>
          <w:tcPr>
            <w:tcW w:w="2319" w:type="dxa"/>
            <w:noWrap/>
            <w:vAlign w:val="center"/>
          </w:tcPr>
          <w:p w14:paraId="4223FE3A" w14:textId="7367BDBE" w:rsidR="00113B22" w:rsidRPr="00017523" w:rsidRDefault="00113B22" w:rsidP="00331318">
            <w:pPr>
              <w:pStyle w:val="Heading4"/>
              <w:rPr>
                <w:sz w:val="20"/>
                <w:szCs w:val="20"/>
                <w:rtl/>
                <w:lang w:bidi="fa-IR"/>
              </w:rPr>
            </w:pPr>
            <w:r>
              <w:rPr>
                <w:rFonts w:hint="cs"/>
                <w:sz w:val="20"/>
                <w:szCs w:val="20"/>
                <w:rtl/>
              </w:rPr>
              <w:t xml:space="preserve">متخصص نرم‌افزار </w:t>
            </w:r>
            <w:proofErr w:type="spellStart"/>
            <w:r>
              <w:rPr>
                <w:sz w:val="20"/>
                <w:szCs w:val="20"/>
              </w:rPr>
              <w:t>sim</w:t>
            </w:r>
            <w:proofErr w:type="spellEnd"/>
            <w:r>
              <w:rPr>
                <w:sz w:val="20"/>
                <w:szCs w:val="20"/>
              </w:rPr>
              <w:t>-sip-</w:t>
            </w:r>
            <w:proofErr w:type="spellStart"/>
            <w:r>
              <w:rPr>
                <w:sz w:val="20"/>
                <w:szCs w:val="20"/>
              </w:rPr>
              <w:t>sam</w:t>
            </w:r>
            <w:proofErr w:type="spellEnd"/>
          </w:p>
        </w:tc>
        <w:tc>
          <w:tcPr>
            <w:tcW w:w="1740" w:type="dxa"/>
            <w:noWrap/>
            <w:vAlign w:val="center"/>
          </w:tcPr>
          <w:p w14:paraId="79DCC19F" w14:textId="6DE7224C" w:rsidR="00113B22" w:rsidRPr="00017523" w:rsidRDefault="00113B22" w:rsidP="00331318">
            <w:pPr>
              <w:pStyle w:val="Heading4"/>
              <w:rPr>
                <w:sz w:val="20"/>
                <w:szCs w:val="20"/>
              </w:rPr>
            </w:pPr>
            <w:r w:rsidRPr="00017523">
              <w:rPr>
                <w:rFonts w:hint="cs"/>
                <w:sz w:val="20"/>
                <w:szCs w:val="20"/>
                <w:rtl/>
              </w:rPr>
              <w:t>متخصص تحلیلهای اقتصادی اجتماعی ماتریس حسابداری اجتماعی</w:t>
            </w:r>
          </w:p>
        </w:tc>
      </w:tr>
      <w:tr w:rsidR="00113B22" w:rsidRPr="00017523" w14:paraId="5028A034" w14:textId="77777777" w:rsidTr="0057353A">
        <w:trPr>
          <w:trHeight w:val="20"/>
          <w:jc w:val="center"/>
        </w:trPr>
        <w:tc>
          <w:tcPr>
            <w:tcW w:w="770" w:type="dxa"/>
            <w:noWrap/>
            <w:vAlign w:val="center"/>
            <w:hideMark/>
          </w:tcPr>
          <w:p w14:paraId="152B371F" w14:textId="2653E457" w:rsidR="00113B22" w:rsidRPr="00017523" w:rsidRDefault="00113B22" w:rsidP="00331318">
            <w:pPr>
              <w:pStyle w:val="Heading4"/>
              <w:rPr>
                <w:sz w:val="20"/>
                <w:szCs w:val="20"/>
              </w:rPr>
            </w:pPr>
            <w:r>
              <w:rPr>
                <w:rFonts w:hint="cs"/>
                <w:sz w:val="20"/>
                <w:szCs w:val="20"/>
                <w:rtl/>
              </w:rPr>
              <w:t>6</w:t>
            </w:r>
          </w:p>
        </w:tc>
        <w:tc>
          <w:tcPr>
            <w:tcW w:w="1813" w:type="dxa"/>
            <w:noWrap/>
            <w:vAlign w:val="center"/>
          </w:tcPr>
          <w:p w14:paraId="35EE6ECA" w14:textId="77777777" w:rsidR="00113B22" w:rsidRPr="00017523" w:rsidRDefault="00113B22" w:rsidP="00331318">
            <w:pPr>
              <w:pStyle w:val="Heading4"/>
              <w:rPr>
                <w:sz w:val="20"/>
                <w:szCs w:val="20"/>
              </w:rPr>
            </w:pPr>
            <w:r w:rsidRPr="00017523">
              <w:rPr>
                <w:rFonts w:hint="cs"/>
                <w:sz w:val="20"/>
                <w:szCs w:val="20"/>
                <w:rtl/>
              </w:rPr>
              <w:t>افسانه شرکت</w:t>
            </w:r>
          </w:p>
        </w:tc>
        <w:tc>
          <w:tcPr>
            <w:tcW w:w="2385" w:type="dxa"/>
            <w:noWrap/>
            <w:vAlign w:val="center"/>
          </w:tcPr>
          <w:p w14:paraId="171CFCA6" w14:textId="77777777" w:rsidR="00113B22" w:rsidRPr="00017523" w:rsidRDefault="00113B22" w:rsidP="00331318">
            <w:pPr>
              <w:pStyle w:val="Heading4"/>
              <w:rPr>
                <w:sz w:val="20"/>
                <w:szCs w:val="20"/>
              </w:rPr>
            </w:pPr>
            <w:r w:rsidRPr="00017523">
              <w:rPr>
                <w:rFonts w:hint="cs"/>
                <w:sz w:val="20"/>
                <w:szCs w:val="20"/>
                <w:rtl/>
              </w:rPr>
              <w:t>اقتصاد</w:t>
            </w:r>
          </w:p>
        </w:tc>
        <w:tc>
          <w:tcPr>
            <w:tcW w:w="1957" w:type="dxa"/>
            <w:noWrap/>
            <w:vAlign w:val="center"/>
          </w:tcPr>
          <w:p w14:paraId="4E1527CC" w14:textId="59CC6067" w:rsidR="00113B22" w:rsidRPr="00017523" w:rsidRDefault="00113B22" w:rsidP="00331318">
            <w:pPr>
              <w:pStyle w:val="Heading4"/>
              <w:rPr>
                <w:sz w:val="20"/>
                <w:szCs w:val="20"/>
              </w:rPr>
            </w:pPr>
            <w:r w:rsidRPr="00017523">
              <w:rPr>
                <w:rFonts w:hint="cs"/>
                <w:sz w:val="20"/>
                <w:szCs w:val="20"/>
                <w:rtl/>
              </w:rPr>
              <w:t>دانشجوی دکتری</w:t>
            </w:r>
            <w:r>
              <w:rPr>
                <w:rFonts w:hint="cs"/>
                <w:sz w:val="20"/>
                <w:szCs w:val="20"/>
                <w:rtl/>
              </w:rPr>
              <w:t xml:space="preserve"> دانشکده اقتصاد دانشگاه علامه طباطبائی</w:t>
            </w:r>
          </w:p>
        </w:tc>
        <w:tc>
          <w:tcPr>
            <w:tcW w:w="2319" w:type="dxa"/>
            <w:noWrap/>
            <w:vAlign w:val="center"/>
          </w:tcPr>
          <w:p w14:paraId="1CA49F7E" w14:textId="33DE9E73" w:rsidR="00113B22" w:rsidRPr="00017523" w:rsidRDefault="00113B22" w:rsidP="00331318">
            <w:pPr>
              <w:pStyle w:val="Heading4"/>
              <w:rPr>
                <w:sz w:val="20"/>
                <w:szCs w:val="20"/>
              </w:rPr>
            </w:pPr>
            <w:r>
              <w:rPr>
                <w:rFonts w:hint="cs"/>
                <w:sz w:val="20"/>
                <w:szCs w:val="20"/>
                <w:rtl/>
              </w:rPr>
              <w:t>متخصص بهنگام سازی ماتریسهای عرضه و مصرف</w:t>
            </w:r>
          </w:p>
        </w:tc>
        <w:tc>
          <w:tcPr>
            <w:tcW w:w="1740" w:type="dxa"/>
            <w:noWrap/>
            <w:vAlign w:val="center"/>
          </w:tcPr>
          <w:p w14:paraId="72876B34" w14:textId="26734FF1" w:rsidR="00113B22" w:rsidRPr="00017523" w:rsidRDefault="00113B22" w:rsidP="00331318">
            <w:pPr>
              <w:pStyle w:val="Heading4"/>
              <w:rPr>
                <w:sz w:val="20"/>
                <w:szCs w:val="20"/>
              </w:rPr>
            </w:pPr>
            <w:r w:rsidRPr="00017523">
              <w:rPr>
                <w:rFonts w:hint="cs"/>
                <w:sz w:val="20"/>
                <w:szCs w:val="20"/>
                <w:rtl/>
              </w:rPr>
              <w:t>بهنگام سازی جداول و تحلیل آن</w:t>
            </w:r>
          </w:p>
        </w:tc>
      </w:tr>
      <w:tr w:rsidR="00113B22" w:rsidRPr="00017523" w14:paraId="7805DADB" w14:textId="77777777" w:rsidTr="0057353A">
        <w:trPr>
          <w:trHeight w:val="20"/>
          <w:jc w:val="center"/>
        </w:trPr>
        <w:tc>
          <w:tcPr>
            <w:tcW w:w="770" w:type="dxa"/>
            <w:noWrap/>
            <w:vAlign w:val="center"/>
          </w:tcPr>
          <w:p w14:paraId="6CA32D20" w14:textId="4144467D" w:rsidR="00113B22" w:rsidRPr="00017523" w:rsidRDefault="00113B22" w:rsidP="00331318">
            <w:pPr>
              <w:pStyle w:val="Heading4"/>
              <w:rPr>
                <w:sz w:val="20"/>
                <w:szCs w:val="20"/>
              </w:rPr>
            </w:pPr>
            <w:r>
              <w:rPr>
                <w:rFonts w:hint="cs"/>
                <w:sz w:val="20"/>
                <w:szCs w:val="20"/>
                <w:rtl/>
              </w:rPr>
              <w:t>7</w:t>
            </w:r>
          </w:p>
        </w:tc>
        <w:tc>
          <w:tcPr>
            <w:tcW w:w="1813" w:type="dxa"/>
            <w:noWrap/>
            <w:vAlign w:val="center"/>
          </w:tcPr>
          <w:p w14:paraId="4B071970" w14:textId="77777777" w:rsidR="00113B22" w:rsidRPr="00017523" w:rsidRDefault="00113B22" w:rsidP="00331318">
            <w:pPr>
              <w:pStyle w:val="Heading4"/>
              <w:rPr>
                <w:sz w:val="20"/>
                <w:szCs w:val="20"/>
              </w:rPr>
            </w:pPr>
            <w:r w:rsidRPr="00017523">
              <w:rPr>
                <w:rFonts w:hint="cs"/>
                <w:sz w:val="20"/>
                <w:szCs w:val="20"/>
                <w:rtl/>
              </w:rPr>
              <w:t>امین حسینی</w:t>
            </w:r>
          </w:p>
        </w:tc>
        <w:tc>
          <w:tcPr>
            <w:tcW w:w="2385" w:type="dxa"/>
            <w:noWrap/>
            <w:vAlign w:val="center"/>
          </w:tcPr>
          <w:p w14:paraId="6A67BE6B" w14:textId="77777777" w:rsidR="00113B22" w:rsidRPr="00017523" w:rsidRDefault="00113B22" w:rsidP="00331318">
            <w:pPr>
              <w:pStyle w:val="Heading4"/>
              <w:rPr>
                <w:sz w:val="20"/>
                <w:szCs w:val="20"/>
              </w:rPr>
            </w:pPr>
            <w:r w:rsidRPr="00017523">
              <w:rPr>
                <w:rFonts w:hint="cs"/>
                <w:sz w:val="20"/>
                <w:szCs w:val="20"/>
                <w:rtl/>
              </w:rPr>
              <w:t>اقتصاد</w:t>
            </w:r>
          </w:p>
        </w:tc>
        <w:tc>
          <w:tcPr>
            <w:tcW w:w="1957" w:type="dxa"/>
            <w:noWrap/>
            <w:vAlign w:val="center"/>
          </w:tcPr>
          <w:p w14:paraId="2900FBD2" w14:textId="19ADBD2E" w:rsidR="00113B22" w:rsidRPr="00017523" w:rsidRDefault="00113B22" w:rsidP="00331318">
            <w:pPr>
              <w:pStyle w:val="Heading4"/>
              <w:rPr>
                <w:sz w:val="20"/>
                <w:szCs w:val="20"/>
              </w:rPr>
            </w:pPr>
            <w:r>
              <w:rPr>
                <w:rFonts w:hint="cs"/>
                <w:sz w:val="20"/>
                <w:szCs w:val="20"/>
                <w:rtl/>
              </w:rPr>
              <w:t xml:space="preserve">دانشجوی </w:t>
            </w:r>
            <w:r w:rsidRPr="00017523">
              <w:rPr>
                <w:rFonts w:hint="cs"/>
                <w:sz w:val="20"/>
                <w:szCs w:val="20"/>
                <w:rtl/>
              </w:rPr>
              <w:t>کارشناس ارشد دانشکده اقتصاد دانشگاه علامه طباطبائی</w:t>
            </w:r>
          </w:p>
        </w:tc>
        <w:tc>
          <w:tcPr>
            <w:tcW w:w="2319" w:type="dxa"/>
            <w:noWrap/>
            <w:vAlign w:val="center"/>
          </w:tcPr>
          <w:p w14:paraId="25C95ED0" w14:textId="1DC90C7C" w:rsidR="00113B22" w:rsidRPr="00017523" w:rsidRDefault="00113B22" w:rsidP="00331318">
            <w:pPr>
              <w:pStyle w:val="Heading4"/>
              <w:rPr>
                <w:sz w:val="20"/>
                <w:szCs w:val="20"/>
              </w:rPr>
            </w:pPr>
            <w:r>
              <w:rPr>
                <w:rFonts w:hint="cs"/>
                <w:sz w:val="20"/>
                <w:szCs w:val="20"/>
                <w:rtl/>
              </w:rPr>
              <w:t>کارشناس درآمد هزینه خانوار</w:t>
            </w:r>
          </w:p>
        </w:tc>
        <w:tc>
          <w:tcPr>
            <w:tcW w:w="1740" w:type="dxa"/>
            <w:noWrap/>
            <w:vAlign w:val="center"/>
          </w:tcPr>
          <w:p w14:paraId="39471BE4" w14:textId="6C07F1F3" w:rsidR="00113B22" w:rsidRPr="00017523" w:rsidRDefault="00113B22" w:rsidP="00331318">
            <w:pPr>
              <w:pStyle w:val="Heading4"/>
              <w:rPr>
                <w:sz w:val="20"/>
                <w:szCs w:val="20"/>
              </w:rPr>
            </w:pPr>
            <w:r>
              <w:rPr>
                <w:rFonts w:hint="cs"/>
                <w:sz w:val="20"/>
                <w:szCs w:val="20"/>
                <w:rtl/>
              </w:rPr>
              <w:t>بررسی هزینه درآمد خانوار</w:t>
            </w:r>
          </w:p>
        </w:tc>
      </w:tr>
      <w:tr w:rsidR="00113B22" w:rsidRPr="00017523" w14:paraId="4B6391F1" w14:textId="77777777" w:rsidTr="0057353A">
        <w:trPr>
          <w:trHeight w:val="20"/>
          <w:jc w:val="center"/>
        </w:trPr>
        <w:tc>
          <w:tcPr>
            <w:tcW w:w="770" w:type="dxa"/>
            <w:noWrap/>
            <w:vAlign w:val="center"/>
          </w:tcPr>
          <w:p w14:paraId="13AA0C61" w14:textId="04ABEECC" w:rsidR="00113B22" w:rsidRPr="00017523" w:rsidRDefault="00113B22" w:rsidP="00331318">
            <w:pPr>
              <w:pStyle w:val="Heading4"/>
              <w:rPr>
                <w:sz w:val="20"/>
                <w:szCs w:val="20"/>
              </w:rPr>
            </w:pPr>
            <w:r>
              <w:rPr>
                <w:rFonts w:hint="cs"/>
                <w:sz w:val="20"/>
                <w:szCs w:val="20"/>
                <w:rtl/>
              </w:rPr>
              <w:t>8</w:t>
            </w:r>
          </w:p>
        </w:tc>
        <w:tc>
          <w:tcPr>
            <w:tcW w:w="1813" w:type="dxa"/>
            <w:noWrap/>
            <w:vAlign w:val="center"/>
          </w:tcPr>
          <w:p w14:paraId="7DA9B2A3" w14:textId="77777777" w:rsidR="00113B22" w:rsidRPr="00017523" w:rsidRDefault="00113B22" w:rsidP="00331318">
            <w:pPr>
              <w:pStyle w:val="Heading4"/>
              <w:rPr>
                <w:sz w:val="20"/>
                <w:szCs w:val="20"/>
                <w:rtl/>
              </w:rPr>
            </w:pPr>
            <w:r w:rsidRPr="00017523">
              <w:rPr>
                <w:rFonts w:hint="cs"/>
                <w:sz w:val="20"/>
                <w:szCs w:val="20"/>
                <w:rtl/>
              </w:rPr>
              <w:t>پگاه خالقی</w:t>
            </w:r>
          </w:p>
        </w:tc>
        <w:tc>
          <w:tcPr>
            <w:tcW w:w="2385" w:type="dxa"/>
            <w:noWrap/>
            <w:vAlign w:val="center"/>
          </w:tcPr>
          <w:p w14:paraId="72370967" w14:textId="77777777" w:rsidR="00113B22" w:rsidRPr="00017523" w:rsidRDefault="00113B22" w:rsidP="00331318">
            <w:pPr>
              <w:pStyle w:val="Heading4"/>
              <w:rPr>
                <w:sz w:val="20"/>
                <w:szCs w:val="20"/>
              </w:rPr>
            </w:pPr>
            <w:r w:rsidRPr="00017523">
              <w:rPr>
                <w:rFonts w:hint="cs"/>
                <w:sz w:val="20"/>
                <w:szCs w:val="20"/>
                <w:rtl/>
              </w:rPr>
              <w:t>اقتصاد</w:t>
            </w:r>
          </w:p>
        </w:tc>
        <w:tc>
          <w:tcPr>
            <w:tcW w:w="1957" w:type="dxa"/>
            <w:noWrap/>
            <w:vAlign w:val="center"/>
          </w:tcPr>
          <w:p w14:paraId="4470ADBA" w14:textId="39555514" w:rsidR="00113B22" w:rsidRPr="00017523" w:rsidRDefault="00113B22" w:rsidP="00113B22">
            <w:pPr>
              <w:pStyle w:val="Heading4"/>
              <w:rPr>
                <w:sz w:val="20"/>
                <w:szCs w:val="20"/>
              </w:rPr>
            </w:pPr>
            <w:r>
              <w:rPr>
                <w:rFonts w:hint="cs"/>
                <w:sz w:val="20"/>
                <w:szCs w:val="20"/>
                <w:rtl/>
              </w:rPr>
              <w:t xml:space="preserve"> دانشجوی </w:t>
            </w:r>
            <w:r w:rsidRPr="00017523">
              <w:rPr>
                <w:rFonts w:hint="cs"/>
                <w:sz w:val="20"/>
                <w:szCs w:val="20"/>
                <w:rtl/>
              </w:rPr>
              <w:t xml:space="preserve">کارشناس ارشد دانشکده اقتصاد دانشگاه </w:t>
            </w:r>
            <w:r>
              <w:rPr>
                <w:rFonts w:hint="cs"/>
                <w:sz w:val="20"/>
                <w:szCs w:val="20"/>
                <w:rtl/>
              </w:rPr>
              <w:t>تهران</w:t>
            </w:r>
          </w:p>
        </w:tc>
        <w:tc>
          <w:tcPr>
            <w:tcW w:w="2319" w:type="dxa"/>
            <w:noWrap/>
            <w:vAlign w:val="center"/>
          </w:tcPr>
          <w:p w14:paraId="31C59568" w14:textId="7B6B91AD" w:rsidR="00113B22" w:rsidRPr="00017523" w:rsidRDefault="00113B22" w:rsidP="00331318">
            <w:pPr>
              <w:pStyle w:val="Heading4"/>
              <w:rPr>
                <w:sz w:val="20"/>
                <w:szCs w:val="20"/>
              </w:rPr>
            </w:pPr>
            <w:r>
              <w:rPr>
                <w:rFonts w:hint="cs"/>
                <w:sz w:val="20"/>
                <w:szCs w:val="20"/>
                <w:rtl/>
              </w:rPr>
              <w:t>کارشناس درآمد هزینه خانوار</w:t>
            </w:r>
          </w:p>
        </w:tc>
        <w:tc>
          <w:tcPr>
            <w:tcW w:w="1740" w:type="dxa"/>
            <w:noWrap/>
            <w:vAlign w:val="center"/>
          </w:tcPr>
          <w:p w14:paraId="040192A6" w14:textId="445C9C49" w:rsidR="00113B22" w:rsidRPr="00017523" w:rsidRDefault="00113B22" w:rsidP="00331318">
            <w:pPr>
              <w:pStyle w:val="Heading4"/>
              <w:rPr>
                <w:sz w:val="20"/>
                <w:szCs w:val="20"/>
              </w:rPr>
            </w:pPr>
            <w:r>
              <w:rPr>
                <w:rFonts w:hint="cs"/>
                <w:sz w:val="20"/>
                <w:szCs w:val="20"/>
                <w:rtl/>
              </w:rPr>
              <w:t>بررسی هزینه درآمد خانوار</w:t>
            </w:r>
          </w:p>
        </w:tc>
      </w:tr>
    </w:tbl>
    <w:p w14:paraId="7E5968DE" w14:textId="77777777" w:rsidR="00671E8C" w:rsidRDefault="00671E8C">
      <w:pPr>
        <w:bidi w:val="0"/>
        <w:spacing w:after="200" w:line="276" w:lineRule="auto"/>
        <w:ind w:firstLine="0"/>
        <w:contextualSpacing w:val="0"/>
        <w:jc w:val="left"/>
        <w:rPr>
          <w:b/>
          <w:bCs/>
          <w:color w:val="000000" w:themeColor="text1"/>
          <w:sz w:val="28"/>
          <w:rtl/>
        </w:rPr>
      </w:pPr>
      <w:r>
        <w:rPr>
          <w:b/>
          <w:bCs/>
          <w:color w:val="000000" w:themeColor="text1"/>
          <w:sz w:val="28"/>
          <w:rtl/>
        </w:rPr>
        <w:br w:type="page"/>
      </w:r>
    </w:p>
    <w:p w14:paraId="2B4897F2" w14:textId="77777777" w:rsidR="00017523" w:rsidRPr="00017523" w:rsidRDefault="00017523" w:rsidP="00017523">
      <w:pPr>
        <w:pStyle w:val="a"/>
        <w:ind w:firstLine="0"/>
        <w:rPr>
          <w:rFonts w:cs="B Nazanin"/>
          <w:b/>
          <w:bCs/>
          <w:color w:val="000000" w:themeColor="text1"/>
          <w:sz w:val="28"/>
          <w:rtl/>
        </w:rPr>
      </w:pPr>
    </w:p>
    <w:p w14:paraId="234ABC2F" w14:textId="77777777" w:rsidR="00017523" w:rsidRPr="00017523" w:rsidRDefault="00017523" w:rsidP="005064A5">
      <w:pPr>
        <w:pStyle w:val="a"/>
        <w:numPr>
          <w:ilvl w:val="0"/>
          <w:numId w:val="28"/>
        </w:numPr>
        <w:rPr>
          <w:rFonts w:cs="B Nazanin"/>
          <w:b/>
          <w:bCs/>
          <w:color w:val="000000" w:themeColor="text1"/>
          <w:sz w:val="28"/>
          <w:szCs w:val="24"/>
        </w:rPr>
      </w:pPr>
      <w:r w:rsidRPr="00017523">
        <w:rPr>
          <w:rFonts w:cs="B Nazanin" w:hint="cs"/>
          <w:b/>
          <w:bCs/>
          <w:color w:val="000000" w:themeColor="text1"/>
          <w:sz w:val="28"/>
          <w:szCs w:val="24"/>
          <w:rtl/>
        </w:rPr>
        <w:t>هزینه‌های انجام پژوهش</w:t>
      </w:r>
      <w:r w:rsidRPr="00017523">
        <w:rPr>
          <w:rFonts w:cs="B Nazanin"/>
          <w:b/>
          <w:bCs/>
          <w:color w:val="000000" w:themeColor="text1"/>
          <w:sz w:val="28"/>
          <w:szCs w:val="24"/>
        </w:rPr>
        <w:t xml:space="preserve"> </w:t>
      </w:r>
    </w:p>
    <w:p w14:paraId="05221079" w14:textId="761635E7" w:rsidR="00017523" w:rsidRPr="00017523" w:rsidRDefault="00017523" w:rsidP="00D77431">
      <w:pPr>
        <w:pStyle w:val="a"/>
        <w:ind w:firstLine="0"/>
        <w:jc w:val="center"/>
        <w:rPr>
          <w:rFonts w:cs="B Nazanin"/>
          <w:b/>
          <w:bCs/>
          <w:color w:val="000000" w:themeColor="text1"/>
          <w:sz w:val="28"/>
          <w:szCs w:val="24"/>
        </w:rPr>
      </w:pPr>
      <w:r w:rsidRPr="00017523">
        <w:rPr>
          <w:rFonts w:cs="B Nazanin" w:hint="cs"/>
          <w:b/>
          <w:bCs/>
          <w:color w:val="000000" w:themeColor="text1"/>
          <w:sz w:val="28"/>
          <w:szCs w:val="24"/>
          <w:rtl/>
        </w:rPr>
        <w:t xml:space="preserve">سرجمع تمامی هزینه ها:  </w:t>
      </w:r>
      <w:r w:rsidR="00D77431">
        <w:rPr>
          <w:rFonts w:cs="B Nazanin" w:hint="cs"/>
          <w:b/>
          <w:bCs/>
          <w:color w:val="000000" w:themeColor="text1"/>
          <w:sz w:val="28"/>
          <w:szCs w:val="24"/>
          <w:rtl/>
          <w:lang w:bidi="fa-IR"/>
        </w:rPr>
        <w:t>1،500،000،000</w:t>
      </w:r>
      <w:r w:rsidRPr="00017523">
        <w:rPr>
          <w:rFonts w:cs="B Nazanin" w:hint="cs"/>
          <w:b/>
          <w:bCs/>
          <w:color w:val="000000" w:themeColor="text1"/>
          <w:sz w:val="28"/>
          <w:szCs w:val="24"/>
          <w:rtl/>
        </w:rPr>
        <w:t xml:space="preserve">   ریال</w:t>
      </w:r>
    </w:p>
    <w:p w14:paraId="06DEAAAE" w14:textId="77777777" w:rsidR="00017523" w:rsidRPr="00017523" w:rsidRDefault="00017523" w:rsidP="005064A5">
      <w:pPr>
        <w:pStyle w:val="a"/>
        <w:numPr>
          <w:ilvl w:val="1"/>
          <w:numId w:val="28"/>
        </w:numPr>
        <w:tabs>
          <w:tab w:val="right" w:pos="1647"/>
        </w:tabs>
        <w:ind w:left="927" w:firstLine="0"/>
        <w:rPr>
          <w:rFonts w:cs="B Nazanin"/>
          <w:b/>
          <w:bCs/>
          <w:color w:val="000000" w:themeColor="text1"/>
          <w:sz w:val="20"/>
          <w:szCs w:val="20"/>
        </w:rPr>
      </w:pPr>
      <w:r w:rsidRPr="00017523">
        <w:rPr>
          <w:rFonts w:cs="B Nazanin" w:hint="cs"/>
          <w:b/>
          <w:bCs/>
          <w:color w:val="000000" w:themeColor="text1"/>
          <w:sz w:val="20"/>
          <w:szCs w:val="20"/>
          <w:rtl/>
        </w:rPr>
        <w:t>هزینه های مدیریت و هزینه های کارشناسی</w:t>
      </w:r>
    </w:p>
    <w:tbl>
      <w:tblPr>
        <w:tblW w:w="0" w:type="auto"/>
        <w:jc w:val="center"/>
        <w:tblInd w:w="93" w:type="dxa"/>
        <w:tblLook w:val="04A0" w:firstRow="1" w:lastRow="0" w:firstColumn="1" w:lastColumn="0" w:noHBand="0" w:noVBand="1"/>
      </w:tblPr>
      <w:tblGrid>
        <w:gridCol w:w="916"/>
        <w:gridCol w:w="915"/>
        <w:gridCol w:w="795"/>
        <w:gridCol w:w="795"/>
        <w:gridCol w:w="1271"/>
        <w:gridCol w:w="974"/>
        <w:gridCol w:w="2121"/>
        <w:gridCol w:w="580"/>
        <w:gridCol w:w="1143"/>
      </w:tblGrid>
      <w:tr w:rsidR="00251400" w:rsidRPr="00251400" w14:paraId="0F51DB4D" w14:textId="77777777" w:rsidTr="00251400">
        <w:trPr>
          <w:trHeight w:val="20"/>
          <w:jc w:val="center"/>
        </w:trPr>
        <w:tc>
          <w:tcPr>
            <w:tcW w:w="0" w:type="auto"/>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356D8D"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تعداد ساعت کار (بر حسب ساعت)</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6B881A2"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مراحل انجام کار</w:t>
            </w:r>
          </w:p>
        </w:tc>
      </w:tr>
      <w:tr w:rsidR="00251400" w:rsidRPr="00251400" w14:paraId="46612F81" w14:textId="77777777" w:rsidTr="00251400">
        <w:trPr>
          <w:trHeight w:val="20"/>
          <w:jc w:val="center"/>
        </w:trPr>
        <w:tc>
          <w:tcPr>
            <w:tcW w:w="0" w:type="auto"/>
            <w:tcBorders>
              <w:top w:val="nil"/>
              <w:left w:val="single" w:sz="4" w:space="0" w:color="auto"/>
              <w:bottom w:val="nil"/>
              <w:right w:val="single" w:sz="4" w:space="0" w:color="auto"/>
            </w:tcBorders>
            <w:shd w:val="clear" w:color="auto" w:fill="auto"/>
            <w:noWrap/>
            <w:vAlign w:val="center"/>
            <w:hideMark/>
          </w:tcPr>
          <w:p w14:paraId="5256DC55"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کارشناس ارشد</w:t>
            </w:r>
          </w:p>
        </w:tc>
        <w:tc>
          <w:tcPr>
            <w:tcW w:w="0" w:type="auto"/>
            <w:tcBorders>
              <w:top w:val="nil"/>
              <w:left w:val="nil"/>
              <w:bottom w:val="nil"/>
              <w:right w:val="single" w:sz="4" w:space="0" w:color="auto"/>
            </w:tcBorders>
            <w:shd w:val="clear" w:color="auto" w:fill="auto"/>
            <w:noWrap/>
            <w:vAlign w:val="center"/>
            <w:hideMark/>
          </w:tcPr>
          <w:p w14:paraId="694F8E08"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کارشناس ارشد</w:t>
            </w:r>
          </w:p>
        </w:tc>
        <w:tc>
          <w:tcPr>
            <w:tcW w:w="0" w:type="auto"/>
            <w:tcBorders>
              <w:top w:val="nil"/>
              <w:left w:val="nil"/>
              <w:bottom w:val="nil"/>
              <w:right w:val="single" w:sz="4" w:space="0" w:color="auto"/>
            </w:tcBorders>
            <w:shd w:val="clear" w:color="auto" w:fill="auto"/>
            <w:noWrap/>
            <w:vAlign w:val="center"/>
            <w:hideMark/>
          </w:tcPr>
          <w:p w14:paraId="2C08AAFD"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دکترا اقتصاد</w:t>
            </w:r>
          </w:p>
        </w:tc>
        <w:tc>
          <w:tcPr>
            <w:tcW w:w="0" w:type="auto"/>
            <w:tcBorders>
              <w:top w:val="nil"/>
              <w:left w:val="nil"/>
              <w:bottom w:val="nil"/>
              <w:right w:val="single" w:sz="4" w:space="0" w:color="auto"/>
            </w:tcBorders>
            <w:shd w:val="clear" w:color="auto" w:fill="auto"/>
            <w:noWrap/>
            <w:vAlign w:val="center"/>
            <w:hideMark/>
          </w:tcPr>
          <w:p w14:paraId="63947CD5"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دکترا اقتصاد</w:t>
            </w:r>
          </w:p>
        </w:tc>
        <w:tc>
          <w:tcPr>
            <w:tcW w:w="0" w:type="auto"/>
            <w:tcBorders>
              <w:top w:val="nil"/>
              <w:left w:val="single" w:sz="8" w:space="0" w:color="auto"/>
              <w:bottom w:val="nil"/>
              <w:right w:val="single" w:sz="4" w:space="0" w:color="auto"/>
            </w:tcBorders>
            <w:shd w:val="clear" w:color="auto" w:fill="auto"/>
            <w:noWrap/>
            <w:vAlign w:val="center"/>
            <w:hideMark/>
          </w:tcPr>
          <w:p w14:paraId="5285D7D0"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متخصص توالی حسابها</w:t>
            </w:r>
          </w:p>
        </w:tc>
        <w:tc>
          <w:tcPr>
            <w:tcW w:w="0" w:type="auto"/>
            <w:tcBorders>
              <w:top w:val="nil"/>
              <w:left w:val="nil"/>
              <w:bottom w:val="nil"/>
              <w:right w:val="single" w:sz="4" w:space="0" w:color="auto"/>
            </w:tcBorders>
            <w:shd w:val="clear" w:color="auto" w:fill="auto"/>
            <w:noWrap/>
            <w:vAlign w:val="center"/>
            <w:hideMark/>
          </w:tcPr>
          <w:p w14:paraId="73B517A2"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متخصص مالیات</w:t>
            </w:r>
          </w:p>
        </w:tc>
        <w:tc>
          <w:tcPr>
            <w:tcW w:w="0" w:type="auto"/>
            <w:tcBorders>
              <w:top w:val="nil"/>
              <w:left w:val="nil"/>
              <w:bottom w:val="nil"/>
              <w:right w:val="nil"/>
            </w:tcBorders>
            <w:shd w:val="clear" w:color="auto" w:fill="auto"/>
            <w:noWrap/>
            <w:vAlign w:val="center"/>
            <w:hideMark/>
          </w:tcPr>
          <w:p w14:paraId="0558903A"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متخصص آمار و اطلاعات و حسابهای ملی</w:t>
            </w:r>
          </w:p>
        </w:tc>
        <w:tc>
          <w:tcPr>
            <w:tcW w:w="0" w:type="auto"/>
            <w:tcBorders>
              <w:top w:val="nil"/>
              <w:left w:val="single" w:sz="4" w:space="0" w:color="auto"/>
              <w:bottom w:val="nil"/>
              <w:right w:val="single" w:sz="8" w:space="0" w:color="auto"/>
            </w:tcBorders>
            <w:shd w:val="clear" w:color="auto" w:fill="auto"/>
            <w:noWrap/>
            <w:vAlign w:val="center"/>
            <w:hideMark/>
          </w:tcPr>
          <w:p w14:paraId="31A1A39D"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مدیریت</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10E8DC3" w14:textId="77777777" w:rsidR="00251400" w:rsidRPr="00251400" w:rsidRDefault="00251400" w:rsidP="00251400">
            <w:pPr>
              <w:bidi w:val="0"/>
              <w:spacing w:line="240" w:lineRule="auto"/>
              <w:ind w:firstLine="0"/>
              <w:contextualSpacing w:val="0"/>
              <w:jc w:val="center"/>
              <w:rPr>
                <w:rFonts w:ascii="Arial" w:eastAsia="Times New Roman" w:hAnsi="Arial"/>
                <w:color w:val="000000"/>
                <w:sz w:val="20"/>
                <w:szCs w:val="20"/>
                <w:lang w:bidi="fa-IR"/>
              </w:rPr>
            </w:pPr>
          </w:p>
        </w:tc>
      </w:tr>
      <w:tr w:rsidR="00251400" w:rsidRPr="00251400" w14:paraId="5346C4E5" w14:textId="77777777" w:rsidTr="00251400">
        <w:trPr>
          <w:trHeight w:val="20"/>
          <w:jc w:val="center"/>
        </w:trPr>
        <w:tc>
          <w:tcPr>
            <w:tcW w:w="0" w:type="auto"/>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9685483"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50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527EE79A"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50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6987D9C2"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70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1BB9C703"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70</w:t>
            </w:r>
          </w:p>
        </w:tc>
        <w:tc>
          <w:tcPr>
            <w:tcW w:w="0" w:type="auto"/>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1148845"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80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4BBC9229"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100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1C401998"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75</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6222A8DE"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100</w:t>
            </w:r>
          </w:p>
        </w:tc>
        <w:tc>
          <w:tcPr>
            <w:tcW w:w="0" w:type="auto"/>
            <w:tcBorders>
              <w:top w:val="nil"/>
              <w:left w:val="nil"/>
              <w:bottom w:val="single" w:sz="4" w:space="0" w:color="auto"/>
              <w:right w:val="single" w:sz="8" w:space="0" w:color="auto"/>
            </w:tcBorders>
            <w:shd w:val="clear" w:color="auto" w:fill="auto"/>
            <w:noWrap/>
            <w:vAlign w:val="center"/>
            <w:hideMark/>
          </w:tcPr>
          <w:p w14:paraId="66B545E1"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مرحله اول</w:t>
            </w:r>
          </w:p>
        </w:tc>
      </w:tr>
      <w:tr w:rsidR="00251400" w:rsidRPr="00251400" w14:paraId="4F11F555" w14:textId="77777777" w:rsidTr="00251400">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FC5E34"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50</w:t>
            </w:r>
          </w:p>
        </w:tc>
        <w:tc>
          <w:tcPr>
            <w:tcW w:w="0" w:type="auto"/>
            <w:tcBorders>
              <w:top w:val="nil"/>
              <w:left w:val="nil"/>
              <w:bottom w:val="single" w:sz="4" w:space="0" w:color="auto"/>
              <w:right w:val="single" w:sz="4" w:space="0" w:color="auto"/>
            </w:tcBorders>
            <w:shd w:val="clear" w:color="auto" w:fill="auto"/>
            <w:noWrap/>
            <w:vAlign w:val="center"/>
            <w:hideMark/>
          </w:tcPr>
          <w:p w14:paraId="58B6E900"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50</w:t>
            </w:r>
          </w:p>
        </w:tc>
        <w:tc>
          <w:tcPr>
            <w:tcW w:w="0" w:type="auto"/>
            <w:tcBorders>
              <w:top w:val="nil"/>
              <w:left w:val="nil"/>
              <w:bottom w:val="single" w:sz="4" w:space="0" w:color="auto"/>
              <w:right w:val="single" w:sz="4" w:space="0" w:color="auto"/>
            </w:tcBorders>
            <w:shd w:val="clear" w:color="auto" w:fill="auto"/>
            <w:noWrap/>
            <w:vAlign w:val="center"/>
            <w:hideMark/>
          </w:tcPr>
          <w:p w14:paraId="7C15855B"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80</w:t>
            </w:r>
          </w:p>
        </w:tc>
        <w:tc>
          <w:tcPr>
            <w:tcW w:w="0" w:type="auto"/>
            <w:tcBorders>
              <w:top w:val="nil"/>
              <w:left w:val="nil"/>
              <w:bottom w:val="single" w:sz="4" w:space="0" w:color="auto"/>
              <w:right w:val="single" w:sz="4" w:space="0" w:color="auto"/>
            </w:tcBorders>
            <w:shd w:val="clear" w:color="auto" w:fill="auto"/>
            <w:noWrap/>
            <w:vAlign w:val="center"/>
            <w:hideMark/>
          </w:tcPr>
          <w:p w14:paraId="60A9E486"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80</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0B0DB3E"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70</w:t>
            </w:r>
          </w:p>
        </w:tc>
        <w:tc>
          <w:tcPr>
            <w:tcW w:w="0" w:type="auto"/>
            <w:tcBorders>
              <w:top w:val="nil"/>
              <w:left w:val="nil"/>
              <w:bottom w:val="single" w:sz="4" w:space="0" w:color="auto"/>
              <w:right w:val="single" w:sz="4" w:space="0" w:color="auto"/>
            </w:tcBorders>
            <w:shd w:val="clear" w:color="auto" w:fill="auto"/>
            <w:noWrap/>
            <w:vAlign w:val="center"/>
            <w:hideMark/>
          </w:tcPr>
          <w:p w14:paraId="4BD7CF4F"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100</w:t>
            </w:r>
          </w:p>
        </w:tc>
        <w:tc>
          <w:tcPr>
            <w:tcW w:w="0" w:type="auto"/>
            <w:tcBorders>
              <w:top w:val="nil"/>
              <w:left w:val="nil"/>
              <w:bottom w:val="single" w:sz="4" w:space="0" w:color="auto"/>
              <w:right w:val="single" w:sz="4" w:space="0" w:color="auto"/>
            </w:tcBorders>
            <w:shd w:val="clear" w:color="auto" w:fill="auto"/>
            <w:noWrap/>
            <w:vAlign w:val="center"/>
            <w:hideMark/>
          </w:tcPr>
          <w:p w14:paraId="3138F838"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75</w:t>
            </w:r>
          </w:p>
        </w:tc>
        <w:tc>
          <w:tcPr>
            <w:tcW w:w="0" w:type="auto"/>
            <w:tcBorders>
              <w:top w:val="nil"/>
              <w:left w:val="nil"/>
              <w:bottom w:val="single" w:sz="4" w:space="0" w:color="auto"/>
              <w:right w:val="single" w:sz="8" w:space="0" w:color="auto"/>
            </w:tcBorders>
            <w:shd w:val="clear" w:color="auto" w:fill="auto"/>
            <w:noWrap/>
            <w:vAlign w:val="center"/>
            <w:hideMark/>
          </w:tcPr>
          <w:p w14:paraId="7197531C"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100</w:t>
            </w:r>
          </w:p>
        </w:tc>
        <w:tc>
          <w:tcPr>
            <w:tcW w:w="0" w:type="auto"/>
            <w:tcBorders>
              <w:top w:val="nil"/>
              <w:left w:val="nil"/>
              <w:bottom w:val="single" w:sz="4" w:space="0" w:color="auto"/>
              <w:right w:val="single" w:sz="8" w:space="0" w:color="auto"/>
            </w:tcBorders>
            <w:shd w:val="clear" w:color="auto" w:fill="auto"/>
            <w:noWrap/>
            <w:vAlign w:val="center"/>
            <w:hideMark/>
          </w:tcPr>
          <w:p w14:paraId="555C400C"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مرحله دوم</w:t>
            </w:r>
          </w:p>
        </w:tc>
      </w:tr>
      <w:tr w:rsidR="00251400" w:rsidRPr="00251400" w14:paraId="255906FF" w14:textId="77777777" w:rsidTr="00251400">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FDAA12"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250</w:t>
            </w:r>
          </w:p>
        </w:tc>
        <w:tc>
          <w:tcPr>
            <w:tcW w:w="0" w:type="auto"/>
            <w:tcBorders>
              <w:top w:val="nil"/>
              <w:left w:val="nil"/>
              <w:bottom w:val="single" w:sz="4" w:space="0" w:color="auto"/>
              <w:right w:val="single" w:sz="4" w:space="0" w:color="auto"/>
            </w:tcBorders>
            <w:shd w:val="clear" w:color="auto" w:fill="auto"/>
            <w:noWrap/>
            <w:vAlign w:val="center"/>
            <w:hideMark/>
          </w:tcPr>
          <w:p w14:paraId="64727FD4"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250</w:t>
            </w:r>
          </w:p>
        </w:tc>
        <w:tc>
          <w:tcPr>
            <w:tcW w:w="0" w:type="auto"/>
            <w:tcBorders>
              <w:top w:val="nil"/>
              <w:left w:val="nil"/>
              <w:bottom w:val="single" w:sz="4" w:space="0" w:color="auto"/>
              <w:right w:val="single" w:sz="4" w:space="0" w:color="auto"/>
            </w:tcBorders>
            <w:shd w:val="clear" w:color="auto" w:fill="auto"/>
            <w:noWrap/>
            <w:vAlign w:val="center"/>
            <w:hideMark/>
          </w:tcPr>
          <w:p w14:paraId="179EDBA2"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200</w:t>
            </w:r>
          </w:p>
        </w:tc>
        <w:tc>
          <w:tcPr>
            <w:tcW w:w="0" w:type="auto"/>
            <w:tcBorders>
              <w:top w:val="nil"/>
              <w:left w:val="nil"/>
              <w:bottom w:val="single" w:sz="4" w:space="0" w:color="auto"/>
              <w:right w:val="single" w:sz="4" w:space="0" w:color="auto"/>
            </w:tcBorders>
            <w:shd w:val="clear" w:color="auto" w:fill="auto"/>
            <w:noWrap/>
            <w:vAlign w:val="center"/>
            <w:hideMark/>
          </w:tcPr>
          <w:p w14:paraId="445C93BE"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200</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E9CBB36"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300</w:t>
            </w:r>
          </w:p>
        </w:tc>
        <w:tc>
          <w:tcPr>
            <w:tcW w:w="0" w:type="auto"/>
            <w:tcBorders>
              <w:top w:val="nil"/>
              <w:left w:val="nil"/>
              <w:bottom w:val="single" w:sz="4" w:space="0" w:color="auto"/>
              <w:right w:val="single" w:sz="4" w:space="0" w:color="auto"/>
            </w:tcBorders>
            <w:shd w:val="clear" w:color="auto" w:fill="auto"/>
            <w:noWrap/>
            <w:vAlign w:val="center"/>
            <w:hideMark/>
          </w:tcPr>
          <w:p w14:paraId="4DC6E2A1"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200</w:t>
            </w:r>
          </w:p>
        </w:tc>
        <w:tc>
          <w:tcPr>
            <w:tcW w:w="0" w:type="auto"/>
            <w:tcBorders>
              <w:top w:val="nil"/>
              <w:left w:val="nil"/>
              <w:bottom w:val="single" w:sz="4" w:space="0" w:color="auto"/>
              <w:right w:val="single" w:sz="4" w:space="0" w:color="auto"/>
            </w:tcBorders>
            <w:shd w:val="clear" w:color="auto" w:fill="auto"/>
            <w:noWrap/>
            <w:vAlign w:val="center"/>
            <w:hideMark/>
          </w:tcPr>
          <w:p w14:paraId="61F1166C"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250</w:t>
            </w:r>
          </w:p>
        </w:tc>
        <w:tc>
          <w:tcPr>
            <w:tcW w:w="0" w:type="auto"/>
            <w:tcBorders>
              <w:top w:val="nil"/>
              <w:left w:val="nil"/>
              <w:bottom w:val="single" w:sz="4" w:space="0" w:color="auto"/>
              <w:right w:val="single" w:sz="8" w:space="0" w:color="auto"/>
            </w:tcBorders>
            <w:shd w:val="clear" w:color="auto" w:fill="auto"/>
            <w:noWrap/>
            <w:vAlign w:val="center"/>
            <w:hideMark/>
          </w:tcPr>
          <w:p w14:paraId="78F62890"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450</w:t>
            </w:r>
          </w:p>
        </w:tc>
        <w:tc>
          <w:tcPr>
            <w:tcW w:w="0" w:type="auto"/>
            <w:tcBorders>
              <w:top w:val="nil"/>
              <w:left w:val="nil"/>
              <w:bottom w:val="single" w:sz="4" w:space="0" w:color="auto"/>
              <w:right w:val="single" w:sz="8" w:space="0" w:color="auto"/>
            </w:tcBorders>
            <w:shd w:val="clear" w:color="auto" w:fill="auto"/>
            <w:noWrap/>
            <w:vAlign w:val="center"/>
            <w:hideMark/>
          </w:tcPr>
          <w:p w14:paraId="167F1BC5"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مرحله سوم</w:t>
            </w:r>
          </w:p>
        </w:tc>
      </w:tr>
      <w:tr w:rsidR="00251400" w:rsidRPr="00251400" w14:paraId="2F832A43" w14:textId="77777777" w:rsidTr="00251400">
        <w:trPr>
          <w:trHeight w:val="20"/>
          <w:jc w:val="center"/>
        </w:trPr>
        <w:tc>
          <w:tcPr>
            <w:tcW w:w="0" w:type="auto"/>
            <w:tcBorders>
              <w:top w:val="nil"/>
              <w:left w:val="single" w:sz="4" w:space="0" w:color="auto"/>
              <w:bottom w:val="single" w:sz="8" w:space="0" w:color="auto"/>
              <w:right w:val="single" w:sz="4" w:space="0" w:color="auto"/>
            </w:tcBorders>
            <w:shd w:val="clear" w:color="auto" w:fill="auto"/>
            <w:noWrap/>
            <w:vAlign w:val="center"/>
            <w:hideMark/>
          </w:tcPr>
          <w:p w14:paraId="636E217A"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75</w:t>
            </w:r>
          </w:p>
        </w:tc>
        <w:tc>
          <w:tcPr>
            <w:tcW w:w="0" w:type="auto"/>
            <w:tcBorders>
              <w:top w:val="nil"/>
              <w:left w:val="nil"/>
              <w:bottom w:val="single" w:sz="8" w:space="0" w:color="auto"/>
              <w:right w:val="single" w:sz="4" w:space="0" w:color="auto"/>
            </w:tcBorders>
            <w:shd w:val="clear" w:color="auto" w:fill="auto"/>
            <w:noWrap/>
            <w:vAlign w:val="center"/>
            <w:hideMark/>
          </w:tcPr>
          <w:p w14:paraId="1307320B"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75</w:t>
            </w:r>
          </w:p>
        </w:tc>
        <w:tc>
          <w:tcPr>
            <w:tcW w:w="0" w:type="auto"/>
            <w:tcBorders>
              <w:top w:val="nil"/>
              <w:left w:val="nil"/>
              <w:bottom w:val="single" w:sz="8" w:space="0" w:color="auto"/>
              <w:right w:val="single" w:sz="4" w:space="0" w:color="auto"/>
            </w:tcBorders>
            <w:shd w:val="clear" w:color="auto" w:fill="auto"/>
            <w:noWrap/>
            <w:vAlign w:val="center"/>
            <w:hideMark/>
          </w:tcPr>
          <w:p w14:paraId="161798FB"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75</w:t>
            </w:r>
          </w:p>
        </w:tc>
        <w:tc>
          <w:tcPr>
            <w:tcW w:w="0" w:type="auto"/>
            <w:tcBorders>
              <w:top w:val="nil"/>
              <w:left w:val="nil"/>
              <w:bottom w:val="single" w:sz="8" w:space="0" w:color="auto"/>
              <w:right w:val="single" w:sz="4" w:space="0" w:color="auto"/>
            </w:tcBorders>
            <w:shd w:val="clear" w:color="auto" w:fill="auto"/>
            <w:noWrap/>
            <w:vAlign w:val="center"/>
            <w:hideMark/>
          </w:tcPr>
          <w:p w14:paraId="22548584"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75</w:t>
            </w:r>
          </w:p>
        </w:tc>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1F92D280"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100</w:t>
            </w:r>
          </w:p>
        </w:tc>
        <w:tc>
          <w:tcPr>
            <w:tcW w:w="0" w:type="auto"/>
            <w:tcBorders>
              <w:top w:val="nil"/>
              <w:left w:val="nil"/>
              <w:bottom w:val="single" w:sz="8" w:space="0" w:color="auto"/>
              <w:right w:val="single" w:sz="4" w:space="0" w:color="auto"/>
            </w:tcBorders>
            <w:shd w:val="clear" w:color="auto" w:fill="auto"/>
            <w:noWrap/>
            <w:vAlign w:val="center"/>
            <w:hideMark/>
          </w:tcPr>
          <w:p w14:paraId="5EA23F28"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75</w:t>
            </w:r>
          </w:p>
        </w:tc>
        <w:tc>
          <w:tcPr>
            <w:tcW w:w="0" w:type="auto"/>
            <w:tcBorders>
              <w:top w:val="nil"/>
              <w:left w:val="nil"/>
              <w:bottom w:val="single" w:sz="8" w:space="0" w:color="auto"/>
              <w:right w:val="single" w:sz="4" w:space="0" w:color="auto"/>
            </w:tcBorders>
            <w:shd w:val="clear" w:color="auto" w:fill="auto"/>
            <w:noWrap/>
            <w:vAlign w:val="center"/>
            <w:hideMark/>
          </w:tcPr>
          <w:p w14:paraId="115DC663"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50</w:t>
            </w:r>
          </w:p>
        </w:tc>
        <w:tc>
          <w:tcPr>
            <w:tcW w:w="0" w:type="auto"/>
            <w:tcBorders>
              <w:top w:val="nil"/>
              <w:left w:val="nil"/>
              <w:bottom w:val="single" w:sz="8" w:space="0" w:color="auto"/>
              <w:right w:val="single" w:sz="8" w:space="0" w:color="auto"/>
            </w:tcBorders>
            <w:shd w:val="clear" w:color="auto" w:fill="auto"/>
            <w:noWrap/>
            <w:vAlign w:val="center"/>
            <w:hideMark/>
          </w:tcPr>
          <w:p w14:paraId="55908A2C"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150</w:t>
            </w:r>
          </w:p>
        </w:tc>
        <w:tc>
          <w:tcPr>
            <w:tcW w:w="0" w:type="auto"/>
            <w:tcBorders>
              <w:top w:val="nil"/>
              <w:left w:val="nil"/>
              <w:bottom w:val="single" w:sz="8" w:space="0" w:color="auto"/>
              <w:right w:val="single" w:sz="8" w:space="0" w:color="auto"/>
            </w:tcBorders>
            <w:shd w:val="clear" w:color="auto" w:fill="auto"/>
            <w:noWrap/>
            <w:vAlign w:val="center"/>
            <w:hideMark/>
          </w:tcPr>
          <w:p w14:paraId="25119B65"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مرحله چهارم</w:t>
            </w:r>
          </w:p>
        </w:tc>
      </w:tr>
      <w:tr w:rsidR="00251400" w:rsidRPr="00251400" w14:paraId="0DE0FEE5" w14:textId="77777777" w:rsidTr="00251400">
        <w:trPr>
          <w:trHeight w:val="20"/>
          <w:jc w:val="center"/>
        </w:trPr>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5F92B7F"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425</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3069B33"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425</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3F7CDB3A"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425</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33F328E5"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425</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274B774"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560</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2AEA3F3"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475</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0D46DB5"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450</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08176B9"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800</w:t>
            </w:r>
          </w:p>
        </w:tc>
        <w:tc>
          <w:tcPr>
            <w:tcW w:w="0" w:type="auto"/>
            <w:tcBorders>
              <w:top w:val="nil"/>
              <w:left w:val="nil"/>
              <w:bottom w:val="single" w:sz="8" w:space="0" w:color="auto"/>
              <w:right w:val="single" w:sz="8" w:space="0" w:color="auto"/>
            </w:tcBorders>
            <w:shd w:val="clear" w:color="auto" w:fill="auto"/>
            <w:noWrap/>
            <w:vAlign w:val="center"/>
            <w:hideMark/>
          </w:tcPr>
          <w:p w14:paraId="51B45300"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جمع ساعات کارکرد</w:t>
            </w:r>
          </w:p>
        </w:tc>
      </w:tr>
    </w:tbl>
    <w:p w14:paraId="7988A36C" w14:textId="77777777" w:rsidR="00017523" w:rsidRPr="00017523" w:rsidRDefault="00017523" w:rsidP="00017523">
      <w:pPr>
        <w:pStyle w:val="a"/>
        <w:tabs>
          <w:tab w:val="right" w:pos="1647"/>
        </w:tabs>
        <w:ind w:left="927" w:firstLine="0"/>
        <w:rPr>
          <w:rFonts w:cs="B Nazanin"/>
          <w:b/>
          <w:bCs/>
          <w:color w:val="000000" w:themeColor="text1"/>
          <w:sz w:val="20"/>
          <w:szCs w:val="20"/>
          <w:rtl/>
        </w:rPr>
      </w:pPr>
    </w:p>
    <w:p w14:paraId="09F26C96" w14:textId="77777777" w:rsidR="00017523" w:rsidRPr="00017523" w:rsidRDefault="00017523" w:rsidP="00017523">
      <w:pPr>
        <w:pStyle w:val="a"/>
        <w:tabs>
          <w:tab w:val="right" w:pos="1647"/>
        </w:tabs>
        <w:ind w:left="927" w:firstLine="0"/>
        <w:rPr>
          <w:rFonts w:cs="B Nazanin"/>
          <w:b/>
          <w:bCs/>
          <w:color w:val="000000" w:themeColor="text1"/>
          <w:sz w:val="20"/>
          <w:szCs w:val="20"/>
          <w:rtl/>
        </w:rPr>
      </w:pPr>
    </w:p>
    <w:tbl>
      <w:tblPr>
        <w:tblW w:w="10815" w:type="dxa"/>
        <w:jc w:val="center"/>
        <w:tblInd w:w="-718" w:type="dxa"/>
        <w:tblLook w:val="04A0" w:firstRow="1" w:lastRow="0" w:firstColumn="1" w:lastColumn="0" w:noHBand="0" w:noVBand="1"/>
      </w:tblPr>
      <w:tblGrid>
        <w:gridCol w:w="1807"/>
        <w:gridCol w:w="967"/>
        <w:gridCol w:w="1585"/>
        <w:gridCol w:w="1199"/>
        <w:gridCol w:w="2687"/>
        <w:gridCol w:w="939"/>
        <w:gridCol w:w="1815"/>
      </w:tblGrid>
      <w:tr w:rsidR="00251400" w:rsidRPr="00251400" w14:paraId="398AAB3B" w14:textId="77777777" w:rsidTr="00251400">
        <w:trPr>
          <w:trHeight w:val="340"/>
          <w:jc w:val="center"/>
        </w:trPr>
        <w:tc>
          <w:tcPr>
            <w:tcW w:w="1081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099AF7"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نرخ دستمزد (ساعت/ریال)</w:t>
            </w:r>
          </w:p>
        </w:tc>
      </w:tr>
      <w:tr w:rsidR="00251400" w:rsidRPr="00251400" w14:paraId="6D3D234C" w14:textId="77777777" w:rsidTr="00251400">
        <w:trPr>
          <w:trHeight w:val="340"/>
          <w:jc w:val="center"/>
        </w:trPr>
        <w:tc>
          <w:tcPr>
            <w:tcW w:w="1807" w:type="dxa"/>
            <w:tcBorders>
              <w:top w:val="nil"/>
              <w:left w:val="single" w:sz="8" w:space="0" w:color="auto"/>
              <w:bottom w:val="nil"/>
              <w:right w:val="single" w:sz="4" w:space="0" w:color="auto"/>
            </w:tcBorders>
            <w:shd w:val="clear" w:color="auto" w:fill="auto"/>
            <w:noWrap/>
            <w:vAlign w:val="center"/>
            <w:hideMark/>
          </w:tcPr>
          <w:p w14:paraId="17D7C470"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کارشناس ارشد</w:t>
            </w:r>
          </w:p>
        </w:tc>
        <w:tc>
          <w:tcPr>
            <w:tcW w:w="0" w:type="auto"/>
            <w:tcBorders>
              <w:top w:val="nil"/>
              <w:left w:val="nil"/>
              <w:bottom w:val="nil"/>
              <w:right w:val="single" w:sz="4" w:space="0" w:color="auto"/>
            </w:tcBorders>
            <w:shd w:val="clear" w:color="auto" w:fill="auto"/>
            <w:noWrap/>
            <w:vAlign w:val="center"/>
            <w:hideMark/>
          </w:tcPr>
          <w:p w14:paraId="4B97B389"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دکترا اقتصاد</w:t>
            </w:r>
          </w:p>
        </w:tc>
        <w:tc>
          <w:tcPr>
            <w:tcW w:w="0" w:type="auto"/>
            <w:tcBorders>
              <w:top w:val="nil"/>
              <w:left w:val="single" w:sz="8" w:space="0" w:color="auto"/>
              <w:bottom w:val="nil"/>
              <w:right w:val="single" w:sz="4" w:space="0" w:color="auto"/>
            </w:tcBorders>
            <w:shd w:val="clear" w:color="auto" w:fill="auto"/>
            <w:noWrap/>
            <w:vAlign w:val="center"/>
            <w:hideMark/>
          </w:tcPr>
          <w:p w14:paraId="15CF671D"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متخصص توالی حسابها</w:t>
            </w:r>
          </w:p>
        </w:tc>
        <w:tc>
          <w:tcPr>
            <w:tcW w:w="0" w:type="auto"/>
            <w:tcBorders>
              <w:top w:val="nil"/>
              <w:left w:val="nil"/>
              <w:bottom w:val="nil"/>
              <w:right w:val="single" w:sz="4" w:space="0" w:color="auto"/>
            </w:tcBorders>
            <w:shd w:val="clear" w:color="auto" w:fill="auto"/>
            <w:noWrap/>
            <w:vAlign w:val="center"/>
            <w:hideMark/>
          </w:tcPr>
          <w:p w14:paraId="50B37CEE"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متخصص مالیات</w:t>
            </w:r>
          </w:p>
        </w:tc>
        <w:tc>
          <w:tcPr>
            <w:tcW w:w="0" w:type="auto"/>
            <w:tcBorders>
              <w:top w:val="nil"/>
              <w:left w:val="nil"/>
              <w:bottom w:val="nil"/>
              <w:right w:val="nil"/>
            </w:tcBorders>
            <w:shd w:val="clear" w:color="auto" w:fill="auto"/>
            <w:noWrap/>
            <w:vAlign w:val="center"/>
            <w:hideMark/>
          </w:tcPr>
          <w:p w14:paraId="10CC958C"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متخصص آمار و اطلاعات و حسابهای ملی</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391E298"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مدیریت</w:t>
            </w:r>
          </w:p>
        </w:tc>
        <w:tc>
          <w:tcPr>
            <w:tcW w:w="1815" w:type="dxa"/>
            <w:tcBorders>
              <w:top w:val="nil"/>
              <w:left w:val="nil"/>
              <w:bottom w:val="single" w:sz="8" w:space="0" w:color="auto"/>
              <w:right w:val="single" w:sz="8" w:space="0" w:color="auto"/>
            </w:tcBorders>
            <w:shd w:val="clear" w:color="auto" w:fill="auto"/>
            <w:noWrap/>
            <w:vAlign w:val="center"/>
            <w:hideMark/>
          </w:tcPr>
          <w:p w14:paraId="5EAEA6AD"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مراحل انجام کار</w:t>
            </w:r>
          </w:p>
        </w:tc>
      </w:tr>
      <w:tr w:rsidR="00251400" w:rsidRPr="00251400" w14:paraId="1E065B1E" w14:textId="77777777" w:rsidTr="00251400">
        <w:trPr>
          <w:trHeight w:val="340"/>
          <w:jc w:val="center"/>
        </w:trPr>
        <w:tc>
          <w:tcPr>
            <w:tcW w:w="1807" w:type="dxa"/>
            <w:tcBorders>
              <w:top w:val="single" w:sz="8" w:space="0" w:color="auto"/>
              <w:left w:val="single" w:sz="8" w:space="0" w:color="auto"/>
              <w:bottom w:val="nil"/>
              <w:right w:val="single" w:sz="8" w:space="0" w:color="auto"/>
            </w:tcBorders>
            <w:shd w:val="clear" w:color="auto" w:fill="auto"/>
            <w:noWrap/>
            <w:vAlign w:val="center"/>
            <w:hideMark/>
          </w:tcPr>
          <w:p w14:paraId="5D7FFC64" w14:textId="02785FD6"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200,000</w:t>
            </w:r>
          </w:p>
        </w:tc>
        <w:tc>
          <w:tcPr>
            <w:tcW w:w="0" w:type="auto"/>
            <w:tcBorders>
              <w:top w:val="single" w:sz="8" w:space="0" w:color="auto"/>
              <w:left w:val="nil"/>
              <w:bottom w:val="nil"/>
              <w:right w:val="single" w:sz="8" w:space="0" w:color="auto"/>
            </w:tcBorders>
            <w:shd w:val="clear" w:color="auto" w:fill="auto"/>
            <w:noWrap/>
            <w:vAlign w:val="center"/>
            <w:hideMark/>
          </w:tcPr>
          <w:p w14:paraId="120263D2" w14:textId="5155E5D5"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nil"/>
              <w:right w:val="single" w:sz="8" w:space="0" w:color="auto"/>
            </w:tcBorders>
            <w:shd w:val="clear" w:color="auto" w:fill="auto"/>
            <w:noWrap/>
            <w:vAlign w:val="center"/>
            <w:hideMark/>
          </w:tcPr>
          <w:p w14:paraId="00BC1A74" w14:textId="43F872E9"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nil"/>
              <w:right w:val="single" w:sz="8" w:space="0" w:color="auto"/>
            </w:tcBorders>
            <w:shd w:val="clear" w:color="auto" w:fill="auto"/>
            <w:noWrap/>
            <w:vAlign w:val="center"/>
            <w:hideMark/>
          </w:tcPr>
          <w:p w14:paraId="4B4F793B" w14:textId="67DBFE9A"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nil"/>
              <w:right w:val="single" w:sz="8" w:space="0" w:color="auto"/>
            </w:tcBorders>
            <w:shd w:val="clear" w:color="auto" w:fill="auto"/>
            <w:noWrap/>
            <w:vAlign w:val="center"/>
            <w:hideMark/>
          </w:tcPr>
          <w:p w14:paraId="42EAA2E7" w14:textId="4569EEE6"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nil"/>
              <w:left w:val="nil"/>
              <w:bottom w:val="nil"/>
              <w:right w:val="single" w:sz="8" w:space="0" w:color="auto"/>
            </w:tcBorders>
            <w:shd w:val="clear" w:color="auto" w:fill="auto"/>
            <w:noWrap/>
            <w:vAlign w:val="center"/>
            <w:hideMark/>
          </w:tcPr>
          <w:p w14:paraId="3E784E63" w14:textId="46629450"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500,000</w:t>
            </w:r>
          </w:p>
        </w:tc>
        <w:tc>
          <w:tcPr>
            <w:tcW w:w="1815" w:type="dxa"/>
            <w:tcBorders>
              <w:top w:val="nil"/>
              <w:left w:val="nil"/>
              <w:bottom w:val="single" w:sz="4" w:space="0" w:color="auto"/>
              <w:right w:val="single" w:sz="8" w:space="0" w:color="auto"/>
            </w:tcBorders>
            <w:shd w:val="clear" w:color="auto" w:fill="auto"/>
            <w:noWrap/>
            <w:vAlign w:val="center"/>
            <w:hideMark/>
          </w:tcPr>
          <w:p w14:paraId="2863F6F8"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مرحله اول</w:t>
            </w:r>
          </w:p>
        </w:tc>
      </w:tr>
      <w:tr w:rsidR="00251400" w:rsidRPr="00251400" w14:paraId="7507BE05" w14:textId="77777777" w:rsidTr="00251400">
        <w:trPr>
          <w:trHeight w:val="340"/>
          <w:jc w:val="center"/>
        </w:trPr>
        <w:tc>
          <w:tcPr>
            <w:tcW w:w="1807" w:type="dxa"/>
            <w:tcBorders>
              <w:top w:val="single" w:sz="8" w:space="0" w:color="auto"/>
              <w:left w:val="single" w:sz="8" w:space="0" w:color="auto"/>
              <w:bottom w:val="nil"/>
              <w:right w:val="single" w:sz="8" w:space="0" w:color="auto"/>
            </w:tcBorders>
            <w:shd w:val="clear" w:color="auto" w:fill="auto"/>
            <w:noWrap/>
            <w:vAlign w:val="center"/>
            <w:hideMark/>
          </w:tcPr>
          <w:p w14:paraId="74E24B43" w14:textId="1BE247BA"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200,000</w:t>
            </w:r>
          </w:p>
        </w:tc>
        <w:tc>
          <w:tcPr>
            <w:tcW w:w="0" w:type="auto"/>
            <w:tcBorders>
              <w:top w:val="single" w:sz="8" w:space="0" w:color="auto"/>
              <w:left w:val="nil"/>
              <w:bottom w:val="nil"/>
              <w:right w:val="single" w:sz="8" w:space="0" w:color="auto"/>
            </w:tcBorders>
            <w:shd w:val="clear" w:color="auto" w:fill="auto"/>
            <w:noWrap/>
            <w:vAlign w:val="center"/>
            <w:hideMark/>
          </w:tcPr>
          <w:p w14:paraId="286E407A" w14:textId="6D9862AA"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nil"/>
              <w:right w:val="single" w:sz="8" w:space="0" w:color="auto"/>
            </w:tcBorders>
            <w:shd w:val="clear" w:color="auto" w:fill="auto"/>
            <w:noWrap/>
            <w:vAlign w:val="center"/>
            <w:hideMark/>
          </w:tcPr>
          <w:p w14:paraId="28AC5AD1" w14:textId="54F34639"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nil"/>
              <w:right w:val="single" w:sz="8" w:space="0" w:color="auto"/>
            </w:tcBorders>
            <w:shd w:val="clear" w:color="auto" w:fill="auto"/>
            <w:noWrap/>
            <w:vAlign w:val="center"/>
            <w:hideMark/>
          </w:tcPr>
          <w:p w14:paraId="7724DD3D" w14:textId="272FADDE"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nil"/>
              <w:right w:val="single" w:sz="8" w:space="0" w:color="auto"/>
            </w:tcBorders>
            <w:shd w:val="clear" w:color="auto" w:fill="auto"/>
            <w:noWrap/>
            <w:vAlign w:val="center"/>
            <w:hideMark/>
          </w:tcPr>
          <w:p w14:paraId="5C485AC7" w14:textId="5C48B5EB"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nil"/>
              <w:right w:val="single" w:sz="8" w:space="0" w:color="auto"/>
            </w:tcBorders>
            <w:shd w:val="clear" w:color="auto" w:fill="auto"/>
            <w:noWrap/>
            <w:vAlign w:val="center"/>
            <w:hideMark/>
          </w:tcPr>
          <w:p w14:paraId="5ECF7A9A" w14:textId="4E91133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500,000</w:t>
            </w:r>
          </w:p>
        </w:tc>
        <w:tc>
          <w:tcPr>
            <w:tcW w:w="1815" w:type="dxa"/>
            <w:tcBorders>
              <w:top w:val="nil"/>
              <w:left w:val="nil"/>
              <w:bottom w:val="single" w:sz="4" w:space="0" w:color="auto"/>
              <w:right w:val="single" w:sz="8" w:space="0" w:color="auto"/>
            </w:tcBorders>
            <w:shd w:val="clear" w:color="auto" w:fill="auto"/>
            <w:noWrap/>
            <w:vAlign w:val="center"/>
            <w:hideMark/>
          </w:tcPr>
          <w:p w14:paraId="589F5EE1"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مرحله دوم</w:t>
            </w:r>
          </w:p>
        </w:tc>
      </w:tr>
      <w:tr w:rsidR="00251400" w:rsidRPr="00251400" w14:paraId="17ABC956" w14:textId="77777777" w:rsidTr="00251400">
        <w:trPr>
          <w:trHeight w:val="340"/>
          <w:jc w:val="center"/>
        </w:trPr>
        <w:tc>
          <w:tcPr>
            <w:tcW w:w="1807" w:type="dxa"/>
            <w:tcBorders>
              <w:top w:val="single" w:sz="8" w:space="0" w:color="auto"/>
              <w:left w:val="single" w:sz="8" w:space="0" w:color="auto"/>
              <w:bottom w:val="nil"/>
              <w:right w:val="single" w:sz="8" w:space="0" w:color="auto"/>
            </w:tcBorders>
            <w:shd w:val="clear" w:color="auto" w:fill="auto"/>
            <w:noWrap/>
            <w:vAlign w:val="center"/>
            <w:hideMark/>
          </w:tcPr>
          <w:p w14:paraId="4511AF51" w14:textId="0D2E38F2"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200,000</w:t>
            </w:r>
          </w:p>
        </w:tc>
        <w:tc>
          <w:tcPr>
            <w:tcW w:w="0" w:type="auto"/>
            <w:tcBorders>
              <w:top w:val="single" w:sz="8" w:space="0" w:color="auto"/>
              <w:left w:val="nil"/>
              <w:bottom w:val="nil"/>
              <w:right w:val="single" w:sz="8" w:space="0" w:color="auto"/>
            </w:tcBorders>
            <w:shd w:val="clear" w:color="auto" w:fill="auto"/>
            <w:noWrap/>
            <w:vAlign w:val="center"/>
            <w:hideMark/>
          </w:tcPr>
          <w:p w14:paraId="527F86AC" w14:textId="006E09CC"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nil"/>
              <w:right w:val="single" w:sz="8" w:space="0" w:color="auto"/>
            </w:tcBorders>
            <w:shd w:val="clear" w:color="auto" w:fill="auto"/>
            <w:noWrap/>
            <w:vAlign w:val="center"/>
            <w:hideMark/>
          </w:tcPr>
          <w:p w14:paraId="015E62EF" w14:textId="31D29AC4"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nil"/>
              <w:right w:val="single" w:sz="8" w:space="0" w:color="auto"/>
            </w:tcBorders>
            <w:shd w:val="clear" w:color="auto" w:fill="auto"/>
            <w:noWrap/>
            <w:vAlign w:val="center"/>
            <w:hideMark/>
          </w:tcPr>
          <w:p w14:paraId="1D061443" w14:textId="3EE95B18"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nil"/>
              <w:right w:val="single" w:sz="8" w:space="0" w:color="auto"/>
            </w:tcBorders>
            <w:shd w:val="clear" w:color="auto" w:fill="auto"/>
            <w:noWrap/>
            <w:vAlign w:val="center"/>
            <w:hideMark/>
          </w:tcPr>
          <w:p w14:paraId="0D4412FB" w14:textId="72B724E5"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nil"/>
              <w:right w:val="single" w:sz="8" w:space="0" w:color="auto"/>
            </w:tcBorders>
            <w:shd w:val="clear" w:color="auto" w:fill="auto"/>
            <w:noWrap/>
            <w:vAlign w:val="center"/>
            <w:hideMark/>
          </w:tcPr>
          <w:p w14:paraId="0798CE7D" w14:textId="23E86E7E"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500,000</w:t>
            </w:r>
          </w:p>
        </w:tc>
        <w:tc>
          <w:tcPr>
            <w:tcW w:w="1815" w:type="dxa"/>
            <w:tcBorders>
              <w:top w:val="nil"/>
              <w:left w:val="nil"/>
              <w:bottom w:val="single" w:sz="4" w:space="0" w:color="auto"/>
              <w:right w:val="single" w:sz="8" w:space="0" w:color="auto"/>
            </w:tcBorders>
            <w:shd w:val="clear" w:color="auto" w:fill="auto"/>
            <w:noWrap/>
            <w:vAlign w:val="center"/>
            <w:hideMark/>
          </w:tcPr>
          <w:p w14:paraId="0C363C16"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مرحله سوم</w:t>
            </w:r>
          </w:p>
        </w:tc>
      </w:tr>
      <w:tr w:rsidR="00251400" w:rsidRPr="00251400" w14:paraId="14C98DC2" w14:textId="77777777" w:rsidTr="00251400">
        <w:trPr>
          <w:trHeight w:val="340"/>
          <w:jc w:val="center"/>
        </w:trPr>
        <w:tc>
          <w:tcPr>
            <w:tcW w:w="180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579FF4" w14:textId="065B7A25"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200,000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0A01C36" w14:textId="32AFDBA1"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967072A" w14:textId="7B2F6422"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08AB9A7" w14:textId="6E407882"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501004E" w14:textId="75DE7D1C"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400,000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2757280" w14:textId="0C837D49"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500,000</w:t>
            </w:r>
          </w:p>
        </w:tc>
        <w:tc>
          <w:tcPr>
            <w:tcW w:w="1815" w:type="dxa"/>
            <w:tcBorders>
              <w:top w:val="nil"/>
              <w:left w:val="nil"/>
              <w:bottom w:val="single" w:sz="8" w:space="0" w:color="auto"/>
              <w:right w:val="single" w:sz="8" w:space="0" w:color="auto"/>
            </w:tcBorders>
            <w:shd w:val="clear" w:color="auto" w:fill="auto"/>
            <w:noWrap/>
            <w:vAlign w:val="center"/>
            <w:hideMark/>
          </w:tcPr>
          <w:p w14:paraId="5EB65AE3" w14:textId="77777777" w:rsidR="00251400" w:rsidRPr="00251400" w:rsidRDefault="00251400" w:rsidP="00251400">
            <w:pPr>
              <w:spacing w:line="240" w:lineRule="auto"/>
              <w:ind w:firstLine="0"/>
              <w:contextualSpacing w:val="0"/>
              <w:jc w:val="center"/>
              <w:rPr>
                <w:rFonts w:ascii="Arial" w:eastAsia="Times New Roman" w:hAnsi="Arial"/>
                <w:color w:val="000000"/>
                <w:sz w:val="20"/>
                <w:szCs w:val="20"/>
                <w:lang w:bidi="fa-IR"/>
              </w:rPr>
            </w:pPr>
            <w:r w:rsidRPr="00251400">
              <w:rPr>
                <w:rFonts w:ascii="Arial" w:eastAsia="Times New Roman" w:hAnsi="Arial" w:hint="cs"/>
                <w:color w:val="000000"/>
                <w:sz w:val="20"/>
                <w:szCs w:val="20"/>
                <w:rtl/>
                <w:lang w:bidi="fa-IR"/>
              </w:rPr>
              <w:t>مرحله چهارم</w:t>
            </w:r>
          </w:p>
        </w:tc>
      </w:tr>
    </w:tbl>
    <w:p w14:paraId="5DA3EC23" w14:textId="0FF77C41" w:rsidR="00671E8C" w:rsidRDefault="00671E8C" w:rsidP="00017523">
      <w:pPr>
        <w:pStyle w:val="a"/>
        <w:tabs>
          <w:tab w:val="right" w:pos="1647"/>
        </w:tabs>
        <w:ind w:left="927" w:firstLine="0"/>
        <w:rPr>
          <w:rFonts w:cs="B Nazanin"/>
          <w:b/>
          <w:bCs/>
          <w:color w:val="000000" w:themeColor="text1"/>
          <w:sz w:val="20"/>
          <w:szCs w:val="20"/>
          <w:rtl/>
        </w:rPr>
      </w:pPr>
    </w:p>
    <w:p w14:paraId="2466936B" w14:textId="77777777" w:rsidR="00671E8C" w:rsidRDefault="00671E8C">
      <w:pPr>
        <w:bidi w:val="0"/>
        <w:spacing w:after="200" w:line="276" w:lineRule="auto"/>
        <w:ind w:firstLine="0"/>
        <w:contextualSpacing w:val="0"/>
        <w:jc w:val="left"/>
        <w:rPr>
          <w:b/>
          <w:bCs/>
          <w:color w:val="000000" w:themeColor="text1"/>
          <w:sz w:val="20"/>
          <w:szCs w:val="20"/>
          <w:rtl/>
        </w:rPr>
      </w:pPr>
      <w:r>
        <w:rPr>
          <w:b/>
          <w:bCs/>
          <w:color w:val="000000" w:themeColor="text1"/>
          <w:sz w:val="20"/>
          <w:szCs w:val="20"/>
          <w:rtl/>
        </w:rPr>
        <w:br w:type="page"/>
      </w:r>
    </w:p>
    <w:p w14:paraId="23B91F6E" w14:textId="77777777" w:rsidR="00017523" w:rsidRPr="00017523" w:rsidRDefault="00017523" w:rsidP="00017523">
      <w:pPr>
        <w:pStyle w:val="a"/>
        <w:tabs>
          <w:tab w:val="right" w:pos="1647"/>
        </w:tabs>
        <w:ind w:left="927" w:firstLine="0"/>
        <w:rPr>
          <w:rFonts w:cs="B Nazanin"/>
          <w:b/>
          <w:bCs/>
          <w:color w:val="000000" w:themeColor="text1"/>
          <w:sz w:val="20"/>
          <w:szCs w:val="20"/>
          <w:rtl/>
        </w:rPr>
      </w:pPr>
    </w:p>
    <w:tbl>
      <w:tblPr>
        <w:tblW w:w="0" w:type="auto"/>
        <w:jc w:val="center"/>
        <w:tblInd w:w="-1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045"/>
        <w:gridCol w:w="1044"/>
        <w:gridCol w:w="1136"/>
        <w:gridCol w:w="1136"/>
        <w:gridCol w:w="1136"/>
        <w:gridCol w:w="1136"/>
        <w:gridCol w:w="1360"/>
        <w:gridCol w:w="1136"/>
        <w:gridCol w:w="927"/>
      </w:tblGrid>
      <w:tr w:rsidR="00251400" w:rsidRPr="00251400" w14:paraId="5DA8A463" w14:textId="77777777" w:rsidTr="00251400">
        <w:trPr>
          <w:trHeight w:val="20"/>
          <w:jc w:val="center"/>
        </w:trPr>
        <w:tc>
          <w:tcPr>
            <w:tcW w:w="11332" w:type="dxa"/>
            <w:gridSpan w:val="10"/>
            <w:shd w:val="clear" w:color="auto" w:fill="auto"/>
            <w:noWrap/>
            <w:vAlign w:val="center"/>
            <w:hideMark/>
          </w:tcPr>
          <w:p w14:paraId="6EF23A04"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هزینه (ریال)</w:t>
            </w:r>
          </w:p>
        </w:tc>
      </w:tr>
      <w:tr w:rsidR="00251400" w:rsidRPr="00251400" w14:paraId="68CA37C7" w14:textId="77777777" w:rsidTr="00251400">
        <w:trPr>
          <w:trHeight w:val="20"/>
          <w:jc w:val="center"/>
        </w:trPr>
        <w:tc>
          <w:tcPr>
            <w:tcW w:w="1257" w:type="dxa"/>
            <w:shd w:val="clear" w:color="auto" w:fill="auto"/>
            <w:noWrap/>
            <w:vAlign w:val="center"/>
            <w:hideMark/>
          </w:tcPr>
          <w:p w14:paraId="29B74A40"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جمع هزینه</w:t>
            </w:r>
          </w:p>
        </w:tc>
        <w:tc>
          <w:tcPr>
            <w:tcW w:w="1025" w:type="dxa"/>
            <w:shd w:val="clear" w:color="auto" w:fill="auto"/>
            <w:noWrap/>
            <w:vAlign w:val="center"/>
            <w:hideMark/>
          </w:tcPr>
          <w:p w14:paraId="77A83C62"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کارشناس ارشد</w:t>
            </w:r>
          </w:p>
        </w:tc>
        <w:tc>
          <w:tcPr>
            <w:tcW w:w="964" w:type="dxa"/>
            <w:shd w:val="clear" w:color="auto" w:fill="auto"/>
            <w:noWrap/>
            <w:vAlign w:val="center"/>
            <w:hideMark/>
          </w:tcPr>
          <w:p w14:paraId="0C217237"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کارشناس ارشد</w:t>
            </w:r>
          </w:p>
        </w:tc>
        <w:tc>
          <w:tcPr>
            <w:tcW w:w="1065" w:type="dxa"/>
            <w:shd w:val="clear" w:color="auto" w:fill="auto"/>
            <w:noWrap/>
            <w:vAlign w:val="center"/>
            <w:hideMark/>
          </w:tcPr>
          <w:p w14:paraId="7A277022"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دکترا اقتصاد</w:t>
            </w:r>
          </w:p>
        </w:tc>
        <w:tc>
          <w:tcPr>
            <w:tcW w:w="1094" w:type="dxa"/>
            <w:shd w:val="clear" w:color="auto" w:fill="auto"/>
            <w:noWrap/>
            <w:vAlign w:val="center"/>
            <w:hideMark/>
          </w:tcPr>
          <w:p w14:paraId="5605C57B"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دکترا اقتصاد</w:t>
            </w:r>
          </w:p>
        </w:tc>
        <w:tc>
          <w:tcPr>
            <w:tcW w:w="1181" w:type="dxa"/>
            <w:shd w:val="clear" w:color="auto" w:fill="auto"/>
            <w:noWrap/>
            <w:vAlign w:val="center"/>
            <w:hideMark/>
          </w:tcPr>
          <w:p w14:paraId="3675E690"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متخصص توالی حسابها</w:t>
            </w:r>
          </w:p>
        </w:tc>
        <w:tc>
          <w:tcPr>
            <w:tcW w:w="1191" w:type="dxa"/>
            <w:shd w:val="clear" w:color="auto" w:fill="auto"/>
            <w:noWrap/>
            <w:vAlign w:val="center"/>
            <w:hideMark/>
          </w:tcPr>
          <w:p w14:paraId="641AE4D9"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متخصص مالیات</w:t>
            </w:r>
          </w:p>
        </w:tc>
        <w:tc>
          <w:tcPr>
            <w:tcW w:w="1460" w:type="dxa"/>
            <w:shd w:val="clear" w:color="auto" w:fill="auto"/>
            <w:noWrap/>
            <w:vAlign w:val="center"/>
            <w:hideMark/>
          </w:tcPr>
          <w:p w14:paraId="76CA3E0F"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متخصص آمار و اطلاعات و حسابهای ملی</w:t>
            </w:r>
          </w:p>
        </w:tc>
        <w:tc>
          <w:tcPr>
            <w:tcW w:w="1106" w:type="dxa"/>
            <w:shd w:val="clear" w:color="auto" w:fill="auto"/>
            <w:noWrap/>
            <w:vAlign w:val="center"/>
            <w:hideMark/>
          </w:tcPr>
          <w:p w14:paraId="47BBAE80"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مدیریت</w:t>
            </w:r>
          </w:p>
        </w:tc>
        <w:tc>
          <w:tcPr>
            <w:tcW w:w="989" w:type="dxa"/>
            <w:shd w:val="clear" w:color="auto" w:fill="auto"/>
            <w:noWrap/>
            <w:vAlign w:val="center"/>
            <w:hideMark/>
          </w:tcPr>
          <w:p w14:paraId="0622314E"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مراحل انجام کار</w:t>
            </w:r>
          </w:p>
        </w:tc>
      </w:tr>
      <w:tr w:rsidR="00251400" w:rsidRPr="00251400" w14:paraId="5B73C8D7" w14:textId="77777777" w:rsidTr="00251400">
        <w:trPr>
          <w:trHeight w:val="20"/>
          <w:jc w:val="center"/>
        </w:trPr>
        <w:tc>
          <w:tcPr>
            <w:tcW w:w="1257" w:type="dxa"/>
            <w:shd w:val="clear" w:color="auto" w:fill="auto"/>
            <w:noWrap/>
            <w:vAlign w:val="center"/>
            <w:hideMark/>
          </w:tcPr>
          <w:p w14:paraId="30CAC135" w14:textId="312B4A51"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228,000,000</w:t>
            </w:r>
          </w:p>
        </w:tc>
        <w:tc>
          <w:tcPr>
            <w:tcW w:w="1025" w:type="dxa"/>
            <w:shd w:val="clear" w:color="auto" w:fill="auto"/>
            <w:noWrap/>
            <w:vAlign w:val="center"/>
            <w:hideMark/>
          </w:tcPr>
          <w:p w14:paraId="6D62E804" w14:textId="6AB4DAC9"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10,000,000</w:t>
            </w:r>
          </w:p>
        </w:tc>
        <w:tc>
          <w:tcPr>
            <w:tcW w:w="964" w:type="dxa"/>
            <w:shd w:val="clear" w:color="auto" w:fill="auto"/>
            <w:noWrap/>
            <w:vAlign w:val="center"/>
            <w:hideMark/>
          </w:tcPr>
          <w:p w14:paraId="066BD286" w14:textId="4F93542F"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10,000,000</w:t>
            </w:r>
          </w:p>
        </w:tc>
        <w:tc>
          <w:tcPr>
            <w:tcW w:w="1065" w:type="dxa"/>
            <w:shd w:val="clear" w:color="auto" w:fill="auto"/>
            <w:noWrap/>
            <w:vAlign w:val="center"/>
            <w:hideMark/>
          </w:tcPr>
          <w:p w14:paraId="717815E6" w14:textId="5414A699"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28,000,000</w:t>
            </w:r>
          </w:p>
        </w:tc>
        <w:tc>
          <w:tcPr>
            <w:tcW w:w="1094" w:type="dxa"/>
            <w:shd w:val="clear" w:color="auto" w:fill="auto"/>
            <w:noWrap/>
            <w:vAlign w:val="center"/>
            <w:hideMark/>
          </w:tcPr>
          <w:p w14:paraId="26ED13BD" w14:textId="638480BE"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28,000,000</w:t>
            </w:r>
          </w:p>
        </w:tc>
        <w:tc>
          <w:tcPr>
            <w:tcW w:w="1181" w:type="dxa"/>
            <w:shd w:val="clear" w:color="auto" w:fill="auto"/>
            <w:noWrap/>
            <w:vAlign w:val="center"/>
            <w:hideMark/>
          </w:tcPr>
          <w:p w14:paraId="701B04D0" w14:textId="1104D88A"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32,000,000</w:t>
            </w:r>
          </w:p>
        </w:tc>
        <w:tc>
          <w:tcPr>
            <w:tcW w:w="1191" w:type="dxa"/>
            <w:shd w:val="clear" w:color="auto" w:fill="auto"/>
            <w:noWrap/>
            <w:vAlign w:val="center"/>
            <w:hideMark/>
          </w:tcPr>
          <w:p w14:paraId="57948085" w14:textId="01D65406"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40,000,000</w:t>
            </w:r>
          </w:p>
        </w:tc>
        <w:tc>
          <w:tcPr>
            <w:tcW w:w="1460" w:type="dxa"/>
            <w:shd w:val="clear" w:color="auto" w:fill="auto"/>
            <w:noWrap/>
            <w:vAlign w:val="center"/>
            <w:hideMark/>
          </w:tcPr>
          <w:p w14:paraId="771349CD" w14:textId="4A4FBEC6"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30,000,000</w:t>
            </w:r>
          </w:p>
        </w:tc>
        <w:tc>
          <w:tcPr>
            <w:tcW w:w="1106" w:type="dxa"/>
            <w:shd w:val="clear" w:color="auto" w:fill="auto"/>
            <w:noWrap/>
            <w:vAlign w:val="center"/>
            <w:hideMark/>
          </w:tcPr>
          <w:p w14:paraId="3A03355C" w14:textId="445A2162"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50,000,000</w:t>
            </w:r>
          </w:p>
        </w:tc>
        <w:tc>
          <w:tcPr>
            <w:tcW w:w="989" w:type="dxa"/>
            <w:shd w:val="clear" w:color="auto" w:fill="auto"/>
            <w:noWrap/>
            <w:vAlign w:val="center"/>
            <w:hideMark/>
          </w:tcPr>
          <w:p w14:paraId="2822D5E0"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مرحله اول</w:t>
            </w:r>
          </w:p>
        </w:tc>
      </w:tr>
      <w:tr w:rsidR="00251400" w:rsidRPr="00251400" w14:paraId="5FB26C10" w14:textId="77777777" w:rsidTr="00251400">
        <w:trPr>
          <w:trHeight w:val="20"/>
          <w:jc w:val="center"/>
        </w:trPr>
        <w:tc>
          <w:tcPr>
            <w:tcW w:w="1257" w:type="dxa"/>
            <w:shd w:val="clear" w:color="auto" w:fill="auto"/>
            <w:noWrap/>
            <w:vAlign w:val="center"/>
            <w:hideMark/>
          </w:tcPr>
          <w:p w14:paraId="03ECD17A" w14:textId="60335C19"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232,000,000</w:t>
            </w:r>
          </w:p>
        </w:tc>
        <w:tc>
          <w:tcPr>
            <w:tcW w:w="1025" w:type="dxa"/>
            <w:shd w:val="clear" w:color="auto" w:fill="auto"/>
            <w:noWrap/>
            <w:vAlign w:val="center"/>
            <w:hideMark/>
          </w:tcPr>
          <w:p w14:paraId="2F2CE1FB" w14:textId="01034102"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10,000,000</w:t>
            </w:r>
          </w:p>
        </w:tc>
        <w:tc>
          <w:tcPr>
            <w:tcW w:w="964" w:type="dxa"/>
            <w:shd w:val="clear" w:color="auto" w:fill="auto"/>
            <w:noWrap/>
            <w:vAlign w:val="center"/>
            <w:hideMark/>
          </w:tcPr>
          <w:p w14:paraId="67E6178C" w14:textId="10BA0A26"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10,000,000</w:t>
            </w:r>
          </w:p>
        </w:tc>
        <w:tc>
          <w:tcPr>
            <w:tcW w:w="1065" w:type="dxa"/>
            <w:shd w:val="clear" w:color="auto" w:fill="auto"/>
            <w:noWrap/>
            <w:vAlign w:val="center"/>
            <w:hideMark/>
          </w:tcPr>
          <w:p w14:paraId="01224D00" w14:textId="202F04B0"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32,000,000</w:t>
            </w:r>
          </w:p>
        </w:tc>
        <w:tc>
          <w:tcPr>
            <w:tcW w:w="1094" w:type="dxa"/>
            <w:shd w:val="clear" w:color="auto" w:fill="auto"/>
            <w:noWrap/>
            <w:vAlign w:val="center"/>
            <w:hideMark/>
          </w:tcPr>
          <w:p w14:paraId="1BF0A523" w14:textId="3F9C5589"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32,000,000</w:t>
            </w:r>
          </w:p>
        </w:tc>
        <w:tc>
          <w:tcPr>
            <w:tcW w:w="1181" w:type="dxa"/>
            <w:shd w:val="clear" w:color="auto" w:fill="auto"/>
            <w:noWrap/>
            <w:vAlign w:val="center"/>
            <w:hideMark/>
          </w:tcPr>
          <w:p w14:paraId="79FBE2AA" w14:textId="347491F6"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28,000,000</w:t>
            </w:r>
          </w:p>
        </w:tc>
        <w:tc>
          <w:tcPr>
            <w:tcW w:w="1191" w:type="dxa"/>
            <w:shd w:val="clear" w:color="auto" w:fill="auto"/>
            <w:noWrap/>
            <w:vAlign w:val="center"/>
            <w:hideMark/>
          </w:tcPr>
          <w:p w14:paraId="4F338CE1" w14:textId="4B4E5203"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40,000,000</w:t>
            </w:r>
          </w:p>
        </w:tc>
        <w:tc>
          <w:tcPr>
            <w:tcW w:w="1460" w:type="dxa"/>
            <w:shd w:val="clear" w:color="auto" w:fill="auto"/>
            <w:noWrap/>
            <w:vAlign w:val="center"/>
            <w:hideMark/>
          </w:tcPr>
          <w:p w14:paraId="07B0723A" w14:textId="08CB8058"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30,000,000</w:t>
            </w:r>
          </w:p>
        </w:tc>
        <w:tc>
          <w:tcPr>
            <w:tcW w:w="1106" w:type="dxa"/>
            <w:shd w:val="clear" w:color="auto" w:fill="auto"/>
            <w:noWrap/>
            <w:vAlign w:val="center"/>
            <w:hideMark/>
          </w:tcPr>
          <w:p w14:paraId="171AD06C" w14:textId="71539483"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50,000,000</w:t>
            </w:r>
          </w:p>
        </w:tc>
        <w:tc>
          <w:tcPr>
            <w:tcW w:w="989" w:type="dxa"/>
            <w:shd w:val="clear" w:color="auto" w:fill="auto"/>
            <w:noWrap/>
            <w:vAlign w:val="center"/>
            <w:hideMark/>
          </w:tcPr>
          <w:p w14:paraId="7ABA7F4B"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مرحله دوم</w:t>
            </w:r>
          </w:p>
        </w:tc>
      </w:tr>
      <w:tr w:rsidR="00251400" w:rsidRPr="00251400" w14:paraId="07811927" w14:textId="77777777" w:rsidTr="00251400">
        <w:trPr>
          <w:trHeight w:val="20"/>
          <w:jc w:val="center"/>
        </w:trPr>
        <w:tc>
          <w:tcPr>
            <w:tcW w:w="1257" w:type="dxa"/>
            <w:shd w:val="clear" w:color="auto" w:fill="auto"/>
            <w:noWrap/>
            <w:vAlign w:val="center"/>
            <w:hideMark/>
          </w:tcPr>
          <w:p w14:paraId="5AE87967" w14:textId="690882D5"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785,000,000</w:t>
            </w:r>
          </w:p>
        </w:tc>
        <w:tc>
          <w:tcPr>
            <w:tcW w:w="1025" w:type="dxa"/>
            <w:shd w:val="clear" w:color="auto" w:fill="auto"/>
            <w:noWrap/>
            <w:vAlign w:val="center"/>
            <w:hideMark/>
          </w:tcPr>
          <w:p w14:paraId="23864B39" w14:textId="60B7110D"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50,000,000</w:t>
            </w:r>
          </w:p>
        </w:tc>
        <w:tc>
          <w:tcPr>
            <w:tcW w:w="964" w:type="dxa"/>
            <w:shd w:val="clear" w:color="auto" w:fill="auto"/>
            <w:noWrap/>
            <w:vAlign w:val="center"/>
            <w:hideMark/>
          </w:tcPr>
          <w:p w14:paraId="72008546" w14:textId="6CA5C659"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50,000,000</w:t>
            </w:r>
          </w:p>
        </w:tc>
        <w:tc>
          <w:tcPr>
            <w:tcW w:w="1065" w:type="dxa"/>
            <w:shd w:val="clear" w:color="auto" w:fill="auto"/>
            <w:noWrap/>
            <w:vAlign w:val="center"/>
            <w:hideMark/>
          </w:tcPr>
          <w:p w14:paraId="1905B7C8" w14:textId="43971DF0"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80,000,000</w:t>
            </w:r>
          </w:p>
        </w:tc>
        <w:tc>
          <w:tcPr>
            <w:tcW w:w="1094" w:type="dxa"/>
            <w:shd w:val="clear" w:color="auto" w:fill="auto"/>
            <w:noWrap/>
            <w:vAlign w:val="center"/>
            <w:hideMark/>
          </w:tcPr>
          <w:p w14:paraId="0B6835F9" w14:textId="016E1E3E"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80,000,000</w:t>
            </w:r>
          </w:p>
        </w:tc>
        <w:tc>
          <w:tcPr>
            <w:tcW w:w="1181" w:type="dxa"/>
            <w:shd w:val="clear" w:color="auto" w:fill="auto"/>
            <w:noWrap/>
            <w:vAlign w:val="center"/>
            <w:hideMark/>
          </w:tcPr>
          <w:p w14:paraId="37EB3B6B" w14:textId="03AD01ED"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120,000,000</w:t>
            </w:r>
          </w:p>
        </w:tc>
        <w:tc>
          <w:tcPr>
            <w:tcW w:w="1191" w:type="dxa"/>
            <w:shd w:val="clear" w:color="auto" w:fill="auto"/>
            <w:noWrap/>
            <w:vAlign w:val="center"/>
            <w:hideMark/>
          </w:tcPr>
          <w:p w14:paraId="565346EB" w14:textId="006091B3"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80,000,000</w:t>
            </w:r>
          </w:p>
        </w:tc>
        <w:tc>
          <w:tcPr>
            <w:tcW w:w="1460" w:type="dxa"/>
            <w:shd w:val="clear" w:color="auto" w:fill="auto"/>
            <w:noWrap/>
            <w:vAlign w:val="center"/>
            <w:hideMark/>
          </w:tcPr>
          <w:p w14:paraId="53D49769" w14:textId="19928C52"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100,000,000</w:t>
            </w:r>
          </w:p>
        </w:tc>
        <w:tc>
          <w:tcPr>
            <w:tcW w:w="1106" w:type="dxa"/>
            <w:shd w:val="clear" w:color="auto" w:fill="auto"/>
            <w:noWrap/>
            <w:vAlign w:val="center"/>
            <w:hideMark/>
          </w:tcPr>
          <w:p w14:paraId="1DC18285" w14:textId="61BCA410"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225,000,000</w:t>
            </w:r>
          </w:p>
        </w:tc>
        <w:tc>
          <w:tcPr>
            <w:tcW w:w="989" w:type="dxa"/>
            <w:shd w:val="clear" w:color="auto" w:fill="auto"/>
            <w:noWrap/>
            <w:vAlign w:val="center"/>
            <w:hideMark/>
          </w:tcPr>
          <w:p w14:paraId="23B8E6F5"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مرحله سوم</w:t>
            </w:r>
          </w:p>
        </w:tc>
      </w:tr>
      <w:tr w:rsidR="00251400" w:rsidRPr="00251400" w14:paraId="2492E276" w14:textId="77777777" w:rsidTr="00251400">
        <w:trPr>
          <w:trHeight w:val="20"/>
          <w:jc w:val="center"/>
        </w:trPr>
        <w:tc>
          <w:tcPr>
            <w:tcW w:w="1257" w:type="dxa"/>
            <w:shd w:val="clear" w:color="auto" w:fill="auto"/>
            <w:noWrap/>
            <w:vAlign w:val="center"/>
            <w:hideMark/>
          </w:tcPr>
          <w:p w14:paraId="7EAE9FF7" w14:textId="11FDF68C"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255,000,000</w:t>
            </w:r>
          </w:p>
        </w:tc>
        <w:tc>
          <w:tcPr>
            <w:tcW w:w="1025" w:type="dxa"/>
            <w:shd w:val="clear" w:color="auto" w:fill="auto"/>
            <w:noWrap/>
            <w:vAlign w:val="center"/>
            <w:hideMark/>
          </w:tcPr>
          <w:p w14:paraId="0C3BCCC8" w14:textId="231C23A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15,000,000</w:t>
            </w:r>
          </w:p>
        </w:tc>
        <w:tc>
          <w:tcPr>
            <w:tcW w:w="964" w:type="dxa"/>
            <w:shd w:val="clear" w:color="auto" w:fill="auto"/>
            <w:noWrap/>
            <w:vAlign w:val="center"/>
            <w:hideMark/>
          </w:tcPr>
          <w:p w14:paraId="6D2BC67B" w14:textId="07905040"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15,000,000</w:t>
            </w:r>
          </w:p>
        </w:tc>
        <w:tc>
          <w:tcPr>
            <w:tcW w:w="1065" w:type="dxa"/>
            <w:shd w:val="clear" w:color="auto" w:fill="auto"/>
            <w:noWrap/>
            <w:vAlign w:val="center"/>
            <w:hideMark/>
          </w:tcPr>
          <w:p w14:paraId="436A54DE" w14:textId="6F8201E0"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30,000,000</w:t>
            </w:r>
          </w:p>
        </w:tc>
        <w:tc>
          <w:tcPr>
            <w:tcW w:w="1094" w:type="dxa"/>
            <w:shd w:val="clear" w:color="auto" w:fill="auto"/>
            <w:noWrap/>
            <w:vAlign w:val="center"/>
            <w:hideMark/>
          </w:tcPr>
          <w:p w14:paraId="6146AFF9" w14:textId="273625A0"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30,000,000</w:t>
            </w:r>
          </w:p>
        </w:tc>
        <w:tc>
          <w:tcPr>
            <w:tcW w:w="1181" w:type="dxa"/>
            <w:shd w:val="clear" w:color="auto" w:fill="auto"/>
            <w:noWrap/>
            <w:vAlign w:val="center"/>
            <w:hideMark/>
          </w:tcPr>
          <w:p w14:paraId="6FD9CFCD" w14:textId="47B962F4"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40,000,000</w:t>
            </w:r>
          </w:p>
        </w:tc>
        <w:tc>
          <w:tcPr>
            <w:tcW w:w="1191" w:type="dxa"/>
            <w:shd w:val="clear" w:color="auto" w:fill="auto"/>
            <w:noWrap/>
            <w:vAlign w:val="center"/>
            <w:hideMark/>
          </w:tcPr>
          <w:p w14:paraId="1205DE57" w14:textId="1C832232"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30,000,000</w:t>
            </w:r>
          </w:p>
        </w:tc>
        <w:tc>
          <w:tcPr>
            <w:tcW w:w="1460" w:type="dxa"/>
            <w:shd w:val="clear" w:color="auto" w:fill="auto"/>
            <w:noWrap/>
            <w:vAlign w:val="center"/>
            <w:hideMark/>
          </w:tcPr>
          <w:p w14:paraId="062F749E" w14:textId="0496E44F"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20,000,000</w:t>
            </w:r>
          </w:p>
        </w:tc>
        <w:tc>
          <w:tcPr>
            <w:tcW w:w="1106" w:type="dxa"/>
            <w:shd w:val="clear" w:color="auto" w:fill="auto"/>
            <w:noWrap/>
            <w:vAlign w:val="center"/>
            <w:hideMark/>
          </w:tcPr>
          <w:p w14:paraId="65999009" w14:textId="36E757C2"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75,000,000</w:t>
            </w:r>
          </w:p>
        </w:tc>
        <w:tc>
          <w:tcPr>
            <w:tcW w:w="989" w:type="dxa"/>
            <w:shd w:val="clear" w:color="auto" w:fill="auto"/>
            <w:noWrap/>
            <w:vAlign w:val="center"/>
            <w:hideMark/>
          </w:tcPr>
          <w:p w14:paraId="4F37A3C7"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مرحله چهارم</w:t>
            </w:r>
          </w:p>
        </w:tc>
      </w:tr>
      <w:tr w:rsidR="00251400" w:rsidRPr="00251400" w14:paraId="7F9F3450" w14:textId="77777777" w:rsidTr="00251400">
        <w:trPr>
          <w:trHeight w:val="20"/>
          <w:jc w:val="center"/>
        </w:trPr>
        <w:tc>
          <w:tcPr>
            <w:tcW w:w="1257" w:type="dxa"/>
            <w:shd w:val="clear" w:color="auto" w:fill="auto"/>
            <w:noWrap/>
            <w:vAlign w:val="center"/>
            <w:hideMark/>
          </w:tcPr>
          <w:p w14:paraId="32068230" w14:textId="015F89EE"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1,500,000,000</w:t>
            </w:r>
          </w:p>
        </w:tc>
        <w:tc>
          <w:tcPr>
            <w:tcW w:w="1025" w:type="dxa"/>
            <w:shd w:val="clear" w:color="auto" w:fill="auto"/>
            <w:noWrap/>
            <w:vAlign w:val="center"/>
            <w:hideMark/>
          </w:tcPr>
          <w:p w14:paraId="3EBD438E" w14:textId="7D9858C5"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85,000,000</w:t>
            </w:r>
          </w:p>
        </w:tc>
        <w:tc>
          <w:tcPr>
            <w:tcW w:w="964" w:type="dxa"/>
            <w:shd w:val="clear" w:color="auto" w:fill="auto"/>
            <w:noWrap/>
            <w:vAlign w:val="center"/>
            <w:hideMark/>
          </w:tcPr>
          <w:p w14:paraId="7DD56970" w14:textId="0668A652"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85,000,000</w:t>
            </w:r>
          </w:p>
        </w:tc>
        <w:tc>
          <w:tcPr>
            <w:tcW w:w="1065" w:type="dxa"/>
            <w:shd w:val="clear" w:color="auto" w:fill="auto"/>
            <w:noWrap/>
            <w:vAlign w:val="center"/>
            <w:hideMark/>
          </w:tcPr>
          <w:p w14:paraId="7F3AD922" w14:textId="4DA7DEEB"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170,000,000</w:t>
            </w:r>
          </w:p>
        </w:tc>
        <w:tc>
          <w:tcPr>
            <w:tcW w:w="1094" w:type="dxa"/>
            <w:shd w:val="clear" w:color="auto" w:fill="auto"/>
            <w:noWrap/>
            <w:vAlign w:val="center"/>
            <w:hideMark/>
          </w:tcPr>
          <w:p w14:paraId="0FA8D954" w14:textId="2779A7A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170,000,000</w:t>
            </w:r>
          </w:p>
        </w:tc>
        <w:tc>
          <w:tcPr>
            <w:tcW w:w="1181" w:type="dxa"/>
            <w:shd w:val="clear" w:color="auto" w:fill="auto"/>
            <w:noWrap/>
            <w:vAlign w:val="center"/>
            <w:hideMark/>
          </w:tcPr>
          <w:p w14:paraId="5BA61540" w14:textId="7DAFDA61"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220,000,000</w:t>
            </w:r>
          </w:p>
        </w:tc>
        <w:tc>
          <w:tcPr>
            <w:tcW w:w="1191" w:type="dxa"/>
            <w:shd w:val="clear" w:color="auto" w:fill="auto"/>
            <w:noWrap/>
            <w:vAlign w:val="center"/>
            <w:hideMark/>
          </w:tcPr>
          <w:p w14:paraId="0D8A18C3" w14:textId="339579E5"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190,000,000</w:t>
            </w:r>
          </w:p>
        </w:tc>
        <w:tc>
          <w:tcPr>
            <w:tcW w:w="1460" w:type="dxa"/>
            <w:shd w:val="clear" w:color="auto" w:fill="auto"/>
            <w:noWrap/>
            <w:vAlign w:val="center"/>
            <w:hideMark/>
          </w:tcPr>
          <w:p w14:paraId="05E4A285" w14:textId="1B91981C"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180,000,000</w:t>
            </w:r>
          </w:p>
        </w:tc>
        <w:tc>
          <w:tcPr>
            <w:tcW w:w="1106" w:type="dxa"/>
            <w:shd w:val="clear" w:color="auto" w:fill="auto"/>
            <w:noWrap/>
            <w:vAlign w:val="center"/>
            <w:hideMark/>
          </w:tcPr>
          <w:p w14:paraId="2F3B8C34" w14:textId="7E02CD23"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400,000,000</w:t>
            </w:r>
          </w:p>
        </w:tc>
        <w:tc>
          <w:tcPr>
            <w:tcW w:w="989" w:type="dxa"/>
            <w:shd w:val="clear" w:color="auto" w:fill="auto"/>
            <w:noWrap/>
            <w:vAlign w:val="center"/>
            <w:hideMark/>
          </w:tcPr>
          <w:p w14:paraId="1A7E7019" w14:textId="77777777" w:rsidR="00251400" w:rsidRPr="00251400" w:rsidRDefault="00251400" w:rsidP="00251400">
            <w:pPr>
              <w:spacing w:line="240" w:lineRule="auto"/>
              <w:ind w:firstLine="0"/>
              <w:contextualSpacing w:val="0"/>
              <w:jc w:val="center"/>
              <w:rPr>
                <w:rFonts w:ascii="Arial" w:eastAsia="Times New Roman" w:hAnsi="Arial"/>
                <w:color w:val="000000"/>
                <w:sz w:val="18"/>
                <w:szCs w:val="18"/>
                <w:lang w:bidi="fa-IR"/>
              </w:rPr>
            </w:pPr>
            <w:r w:rsidRPr="00251400">
              <w:rPr>
                <w:rFonts w:ascii="Arial" w:eastAsia="Times New Roman" w:hAnsi="Arial" w:hint="cs"/>
                <w:color w:val="000000"/>
                <w:sz w:val="18"/>
                <w:szCs w:val="18"/>
                <w:rtl/>
                <w:lang w:bidi="fa-IR"/>
              </w:rPr>
              <w:t>جمع هزینه</w:t>
            </w:r>
          </w:p>
        </w:tc>
      </w:tr>
    </w:tbl>
    <w:p w14:paraId="560D4F65" w14:textId="77777777" w:rsidR="00017523" w:rsidRPr="00017523" w:rsidRDefault="00017523" w:rsidP="00017523">
      <w:pPr>
        <w:pStyle w:val="a"/>
        <w:tabs>
          <w:tab w:val="right" w:pos="1647"/>
        </w:tabs>
        <w:ind w:left="927" w:firstLine="0"/>
        <w:rPr>
          <w:rFonts w:cs="B Nazanin"/>
          <w:b/>
          <w:bCs/>
          <w:color w:val="000000" w:themeColor="text1"/>
          <w:sz w:val="20"/>
          <w:szCs w:val="20"/>
        </w:rPr>
      </w:pPr>
    </w:p>
    <w:p w14:paraId="57ABC509" w14:textId="77777777" w:rsidR="00017523" w:rsidRPr="005064A5" w:rsidRDefault="00017523" w:rsidP="005064A5">
      <w:pPr>
        <w:pStyle w:val="a"/>
        <w:tabs>
          <w:tab w:val="right" w:pos="1647"/>
        </w:tabs>
        <w:ind w:left="927" w:firstLine="0"/>
        <w:rPr>
          <w:rFonts w:cs="B Nazanin"/>
          <w:b/>
          <w:bCs/>
          <w:color w:val="000000" w:themeColor="text1"/>
          <w:sz w:val="22"/>
          <w:szCs w:val="22"/>
        </w:rPr>
      </w:pPr>
      <w:r w:rsidRPr="005064A5">
        <w:rPr>
          <w:rFonts w:cs="B Nazanin" w:hint="cs"/>
          <w:b/>
          <w:bCs/>
          <w:color w:val="000000" w:themeColor="text1"/>
          <w:sz w:val="22"/>
          <w:szCs w:val="22"/>
          <w:rtl/>
        </w:rPr>
        <w:t>هزینه های اجرائی و مصرفی</w:t>
      </w:r>
    </w:p>
    <w:p w14:paraId="58730BCB" w14:textId="305E5424" w:rsidR="00255A5C" w:rsidRPr="00FD0902" w:rsidRDefault="00255A5C" w:rsidP="00FD0902">
      <w:pPr>
        <w:pStyle w:val="a"/>
        <w:spacing w:line="276" w:lineRule="auto"/>
        <w:ind w:left="615" w:firstLine="0"/>
        <w:rPr>
          <w:rFonts w:cs="B Nazanin"/>
          <w:b/>
          <w:bCs/>
          <w:color w:val="000000" w:themeColor="text1"/>
          <w:sz w:val="22"/>
          <w:szCs w:val="22"/>
        </w:rPr>
      </w:pPr>
    </w:p>
    <w:sectPr w:rsidR="00255A5C" w:rsidRPr="00FD0902" w:rsidSect="003A5F69">
      <w:headerReference w:type="default" r:id="rId9"/>
      <w:footerReference w:type="default" r:id="rId10"/>
      <w:headerReference w:type="first" r:id="rId11"/>
      <w:pgSz w:w="12240" w:h="15840"/>
      <w:pgMar w:top="1361" w:right="1435"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9DD1A" w14:textId="77777777" w:rsidR="00171BAE" w:rsidRDefault="00171BAE">
      <w:r>
        <w:separator/>
      </w:r>
    </w:p>
  </w:endnote>
  <w:endnote w:type="continuationSeparator" w:id="0">
    <w:p w14:paraId="59E9C22D" w14:textId="77777777" w:rsidR="00171BAE" w:rsidRDefault="0017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003" w:usb1="00000000" w:usb2="00000000" w:usb3="00000000" w:csb0="00000001" w:csb1="00000000"/>
  </w:font>
  <w:font w:name="Courier New">
    <w:panose1 w:val="020706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 w:name="Nazanin">
    <w:panose1 w:val="00000400000000000000"/>
    <w:charset w:val="B2"/>
    <w:family w:val="auto"/>
    <w:pitch w:val="variable"/>
    <w:sig w:usb0="00002001" w:usb1="00000000" w:usb2="00000000" w:usb3="00000000" w:csb0="00000040" w:csb1="00000000"/>
  </w:font>
  <w:font w:name="Mitra">
    <w:altName w:val="Courier New"/>
    <w:panose1 w:val="00000400000000000000"/>
    <w:charset w:val="B2"/>
    <w:family w:val="auto"/>
    <w:pitch w:val="variable"/>
    <w:sig w:usb0="00002001" w:usb1="00000000" w:usb2="00000000" w:usb3="00000000" w:csb0="00000040" w:csb1="00000000"/>
  </w:font>
  <w:font w:name="Tahoma">
    <w:panose1 w:val="00000000000000000000"/>
    <w:charset w:val="00"/>
    <w:family w:val="swiss"/>
    <w:notTrueType/>
    <w:pitch w:val="variable"/>
    <w:sig w:usb0="00000003" w:usb1="00000000" w:usb2="00000000" w:usb3="00000000" w:csb0="00000001" w:csb1="00000000"/>
  </w:font>
  <w:font w:name="B Mitra">
    <w:altName w:val="Courier New"/>
    <w:panose1 w:val="00000400000000000000"/>
    <w:charset w:val="B2"/>
    <w:family w:val="auto"/>
    <w:pitch w:val="variable"/>
    <w:sig w:usb0="00002001" w:usb1="80000000" w:usb2="00000008" w:usb3="00000000" w:csb0="00000040" w:csb1="00000000"/>
  </w:font>
  <w:font w:name="IranNastaliq">
    <w:altName w:val="Microsoft Sans Serif"/>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B Nazanin"/>
        <w:sz w:val="24"/>
        <w:szCs w:val="24"/>
        <w:rtl/>
      </w:rPr>
      <w:id w:val="467243795"/>
      <w:docPartObj>
        <w:docPartGallery w:val="Page Numbers (Bottom of Page)"/>
        <w:docPartUnique/>
      </w:docPartObj>
    </w:sdtPr>
    <w:sdtEndPr>
      <w:rPr>
        <w:noProof/>
      </w:rPr>
    </w:sdtEndPr>
    <w:sdtContent>
      <w:p w14:paraId="505BA557" w14:textId="00DB0652" w:rsidR="00171BAE" w:rsidRPr="00B6150C" w:rsidRDefault="00171BAE" w:rsidP="00B6150C">
        <w:pPr>
          <w:pStyle w:val="Footer"/>
          <w:tabs>
            <w:tab w:val="left" w:pos="4422"/>
            <w:tab w:val="center" w:pos="4693"/>
          </w:tabs>
          <w:jc w:val="left"/>
          <w:rPr>
            <w:rFonts w:cs="B Nazanin"/>
            <w:sz w:val="24"/>
            <w:szCs w:val="24"/>
          </w:rPr>
        </w:pPr>
        <w:r w:rsidRPr="00B6150C">
          <w:rPr>
            <w:rFonts w:cs="B Nazanin"/>
            <w:sz w:val="24"/>
            <w:szCs w:val="24"/>
            <w:rtl/>
          </w:rPr>
          <w:tab/>
        </w:r>
        <w:r w:rsidRPr="00B6150C">
          <w:rPr>
            <w:rFonts w:cs="B Nazanin"/>
            <w:sz w:val="24"/>
            <w:szCs w:val="24"/>
            <w:rtl/>
          </w:rPr>
          <w:tab/>
        </w:r>
        <w:r w:rsidRPr="00B6150C">
          <w:rPr>
            <w:rFonts w:cs="B Nazanin"/>
            <w:sz w:val="24"/>
            <w:szCs w:val="24"/>
            <w:rtl/>
          </w:rPr>
          <w:tab/>
        </w:r>
        <w:r w:rsidRPr="00B6150C">
          <w:rPr>
            <w:rFonts w:cs="B Nazanin"/>
            <w:sz w:val="24"/>
            <w:szCs w:val="24"/>
          </w:rPr>
          <w:fldChar w:fldCharType="begin"/>
        </w:r>
        <w:r w:rsidRPr="00B6150C">
          <w:rPr>
            <w:rFonts w:cs="B Nazanin"/>
            <w:sz w:val="24"/>
            <w:szCs w:val="24"/>
          </w:rPr>
          <w:instrText xml:space="preserve"> PAGE   \* MERGEFORMAT </w:instrText>
        </w:r>
        <w:r w:rsidRPr="00B6150C">
          <w:rPr>
            <w:rFonts w:cs="B Nazanin"/>
            <w:sz w:val="24"/>
            <w:szCs w:val="24"/>
          </w:rPr>
          <w:fldChar w:fldCharType="separate"/>
        </w:r>
        <w:r w:rsidR="00A224A6" w:rsidRPr="00A224A6">
          <w:rPr>
            <w:rFonts w:cs="B Nazanin"/>
            <w:noProof/>
            <w:sz w:val="22"/>
            <w:szCs w:val="24"/>
            <w:rtl/>
          </w:rPr>
          <w:t>3</w:t>
        </w:r>
        <w:r w:rsidRPr="00B6150C">
          <w:rPr>
            <w:rFonts w:cs="B Nazanin"/>
            <w:noProof/>
            <w:sz w:val="24"/>
            <w:szCs w:val="24"/>
          </w:rPr>
          <w:fldChar w:fldCharType="end"/>
        </w:r>
      </w:p>
    </w:sdtContent>
  </w:sdt>
  <w:p w14:paraId="66E2E0A8" w14:textId="77777777" w:rsidR="00171BAE" w:rsidRPr="00B6150C" w:rsidRDefault="00171BAE" w:rsidP="00AB2B69">
    <w:pPr>
      <w:pStyle w:val="Footer"/>
      <w:tabs>
        <w:tab w:val="center" w:pos="4693"/>
        <w:tab w:val="right" w:pos="9387"/>
      </w:tabs>
      <w:jc w:val="left"/>
      <w:rPr>
        <w:rFonts w:cs="B Nazanin"/>
        <w:sz w:val="24"/>
        <w:szCs w:val="24"/>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1B003F" w14:textId="77777777" w:rsidR="00171BAE" w:rsidRDefault="00171BAE">
      <w:r>
        <w:separator/>
      </w:r>
    </w:p>
  </w:footnote>
  <w:footnote w:type="continuationSeparator" w:id="0">
    <w:p w14:paraId="28E0572E" w14:textId="77777777" w:rsidR="00171BAE" w:rsidRDefault="00171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41B3F" w14:textId="77777777" w:rsidR="00171BAE" w:rsidRDefault="00171BAE" w:rsidP="00DE2EA7">
    <w:pPr>
      <w:pStyle w:val="Header"/>
      <w:tabs>
        <w:tab w:val="clear" w:pos="4153"/>
        <w:tab w:val="clear" w:pos="8306"/>
        <w:tab w:val="left" w:pos="7797"/>
        <w:tab w:val="right" w:pos="9387"/>
      </w:tabs>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FC7E67" w14:textId="1265D2E3" w:rsidR="00171BAE" w:rsidRDefault="00171BAE" w:rsidP="003A5F69">
    <w:pPr>
      <w:pStyle w:val="Header"/>
      <w:jc w:val="center"/>
    </w:pPr>
    <w:r w:rsidRPr="00D2638B">
      <w:rPr>
        <w:rFonts w:ascii="IranNastaliq" w:hAnsi="IranNastaliq" w:cs="IranNastaliq"/>
        <w:sz w:val="32"/>
        <w:szCs w:val="32"/>
        <w:rtl/>
      </w:rPr>
      <w:t>«بسمه تعالی»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61E2"/>
    <w:multiLevelType w:val="hybridMultilevel"/>
    <w:tmpl w:val="D5942B5C"/>
    <w:lvl w:ilvl="0" w:tplc="04090001">
      <w:start w:val="1"/>
      <w:numFmt w:val="bullet"/>
      <w:lvlText w:val=""/>
      <w:lvlJc w:val="left"/>
      <w:pPr>
        <w:ind w:left="1008" w:hanging="360"/>
      </w:pPr>
      <w:rPr>
        <w:rFonts w:ascii="Symbol" w:hAnsi="Symbol"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
    <w:nsid w:val="0190180C"/>
    <w:multiLevelType w:val="hybridMultilevel"/>
    <w:tmpl w:val="65DE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A0E3D"/>
    <w:multiLevelType w:val="hybridMultilevel"/>
    <w:tmpl w:val="D846A1FC"/>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05DD271E"/>
    <w:multiLevelType w:val="hybridMultilevel"/>
    <w:tmpl w:val="30827350"/>
    <w:lvl w:ilvl="0" w:tplc="3BC2E830">
      <w:start w:val="1"/>
      <w:numFmt w:val="decimal"/>
      <w:lvlText w:val="%1-"/>
      <w:lvlJc w:val="left"/>
      <w:pPr>
        <w:ind w:left="648" w:hanging="360"/>
      </w:pPr>
      <w:rPr>
        <w:rFonts w:asciiTheme="majorBidi" w:hAnsiTheme="majorBidi" w:cs="B Nazanin"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nsid w:val="08AD11F4"/>
    <w:multiLevelType w:val="multilevel"/>
    <w:tmpl w:val="DA4C0E38"/>
    <w:lvl w:ilvl="0">
      <w:start w:val="1"/>
      <w:numFmt w:val="decimal"/>
      <w:pStyle w:val="Heading7"/>
      <w:lvlText w:val="%1."/>
      <w:lvlJc w:val="left"/>
      <w:pPr>
        <w:ind w:left="72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
    <w:nsid w:val="0F0F62AB"/>
    <w:multiLevelType w:val="hybridMultilevel"/>
    <w:tmpl w:val="159A1D66"/>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nsid w:val="123E0975"/>
    <w:multiLevelType w:val="multilevel"/>
    <w:tmpl w:val="8D0C92C2"/>
    <w:lvl w:ilvl="0">
      <w:start w:val="11"/>
      <w:numFmt w:val="decimal"/>
      <w:lvlText w:val="%1-"/>
      <w:lvlJc w:val="left"/>
      <w:pPr>
        <w:ind w:left="615" w:hanging="615"/>
      </w:pPr>
      <w:rPr>
        <w:rFonts w:hint="default"/>
      </w:rPr>
    </w:lvl>
    <w:lvl w:ilvl="1">
      <w:start w:val="1"/>
      <w:numFmt w:val="decimal"/>
      <w:lvlText w:val="%1-%2-"/>
      <w:lvlJc w:val="left"/>
      <w:pPr>
        <w:ind w:left="1080" w:hanging="720"/>
      </w:pPr>
      <w:rPr>
        <w:rFonts w:hint="default"/>
        <w:sz w:val="24"/>
        <w:szCs w:val="24"/>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7">
    <w:nsid w:val="180A6D10"/>
    <w:multiLevelType w:val="hybridMultilevel"/>
    <w:tmpl w:val="BEFA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7F6366"/>
    <w:multiLevelType w:val="hybridMultilevel"/>
    <w:tmpl w:val="94B45816"/>
    <w:lvl w:ilvl="0" w:tplc="43440CC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CF6CCB"/>
    <w:multiLevelType w:val="hybridMultilevel"/>
    <w:tmpl w:val="FC223456"/>
    <w:lvl w:ilvl="0" w:tplc="0409000D">
      <w:start w:val="1"/>
      <w:numFmt w:val="bullet"/>
      <w:lvlText w:val=""/>
      <w:lvlJc w:val="left"/>
      <w:pPr>
        <w:ind w:left="1008" w:hanging="360"/>
      </w:pPr>
      <w:rPr>
        <w:rFonts w:ascii="Wingdings" w:hAnsi="Wingding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nsid w:val="29F379B2"/>
    <w:multiLevelType w:val="hybridMultilevel"/>
    <w:tmpl w:val="E75E9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E63091"/>
    <w:multiLevelType w:val="multilevel"/>
    <w:tmpl w:val="BD480472"/>
    <w:lvl w:ilvl="0">
      <w:start w:val="6"/>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nsid w:val="2D246CCA"/>
    <w:multiLevelType w:val="hybridMultilevel"/>
    <w:tmpl w:val="94FAE28E"/>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2E0F2D6C"/>
    <w:multiLevelType w:val="hybridMultilevel"/>
    <w:tmpl w:val="68EA6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nsid w:val="2F37158A"/>
    <w:multiLevelType w:val="hybridMultilevel"/>
    <w:tmpl w:val="29309B70"/>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336C6BF6"/>
    <w:multiLevelType w:val="hybridMultilevel"/>
    <w:tmpl w:val="2F4E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75615A"/>
    <w:multiLevelType w:val="multilevel"/>
    <w:tmpl w:val="F3629DC2"/>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7">
    <w:nsid w:val="38207471"/>
    <w:multiLevelType w:val="hybridMultilevel"/>
    <w:tmpl w:val="E2EC1F94"/>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408C0309"/>
    <w:multiLevelType w:val="multilevel"/>
    <w:tmpl w:val="5428E15E"/>
    <w:lvl w:ilvl="0">
      <w:start w:val="1"/>
      <w:numFmt w:val="decimal"/>
      <w:lvlText w:val="%1-"/>
      <w:lvlJc w:val="left"/>
      <w:pPr>
        <w:ind w:left="495" w:hanging="495"/>
      </w:pPr>
      <w:rPr>
        <w:rFonts w:hint="default"/>
        <w:sz w:val="28"/>
      </w:rPr>
    </w:lvl>
    <w:lvl w:ilvl="1">
      <w:start w:val="1"/>
      <w:numFmt w:val="decimal"/>
      <w:lvlText w:val="%1-%2-"/>
      <w:lvlJc w:val="left"/>
      <w:pPr>
        <w:ind w:left="1080" w:hanging="720"/>
      </w:pPr>
      <w:rPr>
        <w:rFonts w:hint="default"/>
        <w:sz w:val="28"/>
      </w:rPr>
    </w:lvl>
    <w:lvl w:ilvl="2">
      <w:start w:val="1"/>
      <w:numFmt w:val="decimal"/>
      <w:lvlText w:val="%1-%2-%3."/>
      <w:lvlJc w:val="left"/>
      <w:pPr>
        <w:ind w:left="1440" w:hanging="720"/>
      </w:pPr>
      <w:rPr>
        <w:rFonts w:hint="default"/>
        <w:sz w:val="28"/>
      </w:rPr>
    </w:lvl>
    <w:lvl w:ilvl="3">
      <w:start w:val="1"/>
      <w:numFmt w:val="decimal"/>
      <w:lvlText w:val="%1-%2-%3.%4."/>
      <w:lvlJc w:val="left"/>
      <w:pPr>
        <w:ind w:left="2160" w:hanging="108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3240" w:hanging="1440"/>
      </w:pPr>
      <w:rPr>
        <w:rFonts w:hint="default"/>
        <w:sz w:val="28"/>
      </w:rPr>
    </w:lvl>
    <w:lvl w:ilvl="6">
      <w:start w:val="1"/>
      <w:numFmt w:val="decimal"/>
      <w:lvlText w:val="%1-%2-%3.%4.%5.%6.%7."/>
      <w:lvlJc w:val="left"/>
      <w:pPr>
        <w:ind w:left="3600" w:hanging="1440"/>
      </w:pPr>
      <w:rPr>
        <w:rFonts w:hint="default"/>
        <w:sz w:val="28"/>
      </w:rPr>
    </w:lvl>
    <w:lvl w:ilvl="7">
      <w:start w:val="1"/>
      <w:numFmt w:val="decimal"/>
      <w:lvlText w:val="%1-%2-%3.%4.%5.%6.%7.%8."/>
      <w:lvlJc w:val="left"/>
      <w:pPr>
        <w:ind w:left="4320" w:hanging="1800"/>
      </w:pPr>
      <w:rPr>
        <w:rFonts w:hint="default"/>
        <w:sz w:val="28"/>
      </w:rPr>
    </w:lvl>
    <w:lvl w:ilvl="8">
      <w:start w:val="1"/>
      <w:numFmt w:val="decimal"/>
      <w:lvlText w:val="%1-%2-%3.%4.%5.%6.%7.%8.%9."/>
      <w:lvlJc w:val="left"/>
      <w:pPr>
        <w:ind w:left="4680" w:hanging="1800"/>
      </w:pPr>
      <w:rPr>
        <w:rFonts w:hint="default"/>
        <w:sz w:val="28"/>
      </w:rPr>
    </w:lvl>
  </w:abstractNum>
  <w:abstractNum w:abstractNumId="19">
    <w:nsid w:val="41227A52"/>
    <w:multiLevelType w:val="hybridMultilevel"/>
    <w:tmpl w:val="DA76647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426A2BEA"/>
    <w:multiLevelType w:val="multilevel"/>
    <w:tmpl w:val="D12C2FA0"/>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nsid w:val="42E639A4"/>
    <w:multiLevelType w:val="hybridMultilevel"/>
    <w:tmpl w:val="F042C22C"/>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nsid w:val="4C047C0A"/>
    <w:multiLevelType w:val="hybridMultilevel"/>
    <w:tmpl w:val="BC7EC55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nsid w:val="53830AC6"/>
    <w:multiLevelType w:val="hybridMultilevel"/>
    <w:tmpl w:val="E294DB4C"/>
    <w:lvl w:ilvl="0" w:tplc="04090001">
      <w:start w:val="1"/>
      <w:numFmt w:val="bullet"/>
      <w:lvlText w:val=""/>
      <w:lvlJc w:val="left"/>
      <w:pPr>
        <w:ind w:left="1008" w:hanging="360"/>
      </w:pPr>
      <w:rPr>
        <w:rFonts w:ascii="Symbol" w:hAnsi="Symbol"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4">
    <w:nsid w:val="54994C0C"/>
    <w:multiLevelType w:val="multilevel"/>
    <w:tmpl w:val="8772A2C0"/>
    <w:lvl w:ilvl="0">
      <w:start w:val="1"/>
      <w:numFmt w:val="decimal"/>
      <w:lvlText w:val="%1."/>
      <w:lvlJc w:val="left"/>
      <w:pPr>
        <w:ind w:left="1008"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3024" w:hanging="1080"/>
      </w:pPr>
      <w:rPr>
        <w:rFonts w:hint="default"/>
      </w:rPr>
    </w:lvl>
    <w:lvl w:ilvl="4">
      <w:start w:val="1"/>
      <w:numFmt w:val="decimal"/>
      <w:isLgl/>
      <w:lvlText w:val="%1.%2.%3.%4.%5."/>
      <w:lvlJc w:val="left"/>
      <w:pPr>
        <w:ind w:left="3456" w:hanging="1080"/>
      </w:pPr>
      <w:rPr>
        <w:rFonts w:hint="default"/>
      </w:rPr>
    </w:lvl>
    <w:lvl w:ilvl="5">
      <w:start w:val="1"/>
      <w:numFmt w:val="decimal"/>
      <w:isLgl/>
      <w:lvlText w:val="%1.%2.%3.%4.%5.%6."/>
      <w:lvlJc w:val="left"/>
      <w:pPr>
        <w:ind w:left="4248"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72" w:hanging="1800"/>
      </w:pPr>
      <w:rPr>
        <w:rFonts w:hint="default"/>
      </w:rPr>
    </w:lvl>
    <w:lvl w:ilvl="8">
      <w:start w:val="1"/>
      <w:numFmt w:val="decimal"/>
      <w:isLgl/>
      <w:lvlText w:val="%1.%2.%3.%4.%5.%6.%7.%8.%9."/>
      <w:lvlJc w:val="left"/>
      <w:pPr>
        <w:ind w:left="5904" w:hanging="1800"/>
      </w:pPr>
      <w:rPr>
        <w:rFonts w:hint="default"/>
      </w:rPr>
    </w:lvl>
  </w:abstractNum>
  <w:abstractNum w:abstractNumId="25">
    <w:nsid w:val="5BDD6803"/>
    <w:multiLevelType w:val="hybridMultilevel"/>
    <w:tmpl w:val="F664E4C8"/>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nsid w:val="5E8A1B60"/>
    <w:multiLevelType w:val="hybridMultilevel"/>
    <w:tmpl w:val="9078EEA4"/>
    <w:lvl w:ilvl="0" w:tplc="57EEB2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77003A"/>
    <w:multiLevelType w:val="multilevel"/>
    <w:tmpl w:val="C83ACBEA"/>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8">
    <w:nsid w:val="679C29A3"/>
    <w:multiLevelType w:val="multilevel"/>
    <w:tmpl w:val="19505D52"/>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9">
    <w:nsid w:val="736B0E88"/>
    <w:multiLevelType w:val="hybridMultilevel"/>
    <w:tmpl w:val="02BA0C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D82F3A"/>
    <w:multiLevelType w:val="hybridMultilevel"/>
    <w:tmpl w:val="2540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1C67C7"/>
    <w:multiLevelType w:val="hybridMultilevel"/>
    <w:tmpl w:val="079676C2"/>
    <w:lvl w:ilvl="0" w:tplc="C434849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464E4C"/>
    <w:multiLevelType w:val="multilevel"/>
    <w:tmpl w:val="1932F4BA"/>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3">
    <w:nsid w:val="7CFF280B"/>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nsid w:val="7D4B0934"/>
    <w:multiLevelType w:val="hybridMultilevel"/>
    <w:tmpl w:val="981C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9E4968"/>
    <w:multiLevelType w:val="hybridMultilevel"/>
    <w:tmpl w:val="CD2EEFBC"/>
    <w:lvl w:ilvl="0" w:tplc="DE62FD58">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8"/>
  </w:num>
  <w:num w:numId="3">
    <w:abstractNumId w:val="7"/>
  </w:num>
  <w:num w:numId="4">
    <w:abstractNumId w:val="15"/>
  </w:num>
  <w:num w:numId="5">
    <w:abstractNumId w:val="1"/>
  </w:num>
  <w:num w:numId="6">
    <w:abstractNumId w:val="22"/>
  </w:num>
  <w:num w:numId="7">
    <w:abstractNumId w:val="14"/>
  </w:num>
  <w:num w:numId="8">
    <w:abstractNumId w:val="5"/>
  </w:num>
  <w:num w:numId="9">
    <w:abstractNumId w:val="17"/>
  </w:num>
  <w:num w:numId="10">
    <w:abstractNumId w:val="24"/>
  </w:num>
  <w:num w:numId="11">
    <w:abstractNumId w:val="4"/>
  </w:num>
  <w:num w:numId="12">
    <w:abstractNumId w:val="21"/>
  </w:num>
  <w:num w:numId="13">
    <w:abstractNumId w:val="19"/>
  </w:num>
  <w:num w:numId="14">
    <w:abstractNumId w:val="12"/>
  </w:num>
  <w:num w:numId="15">
    <w:abstractNumId w:val="25"/>
  </w:num>
  <w:num w:numId="16">
    <w:abstractNumId w:val="2"/>
  </w:num>
  <w:num w:numId="17">
    <w:abstractNumId w:val="31"/>
  </w:num>
  <w:num w:numId="18">
    <w:abstractNumId w:val="29"/>
  </w:num>
  <w:num w:numId="19">
    <w:abstractNumId w:val="16"/>
  </w:num>
  <w:num w:numId="20">
    <w:abstractNumId w:val="20"/>
  </w:num>
  <w:num w:numId="21">
    <w:abstractNumId w:val="28"/>
  </w:num>
  <w:num w:numId="22">
    <w:abstractNumId w:val="27"/>
  </w:num>
  <w:num w:numId="23">
    <w:abstractNumId w:val="32"/>
  </w:num>
  <w:num w:numId="24">
    <w:abstractNumId w:val="23"/>
  </w:num>
  <w:num w:numId="25">
    <w:abstractNumId w:val="9"/>
  </w:num>
  <w:num w:numId="26">
    <w:abstractNumId w:val="0"/>
  </w:num>
  <w:num w:numId="27">
    <w:abstractNumId w:val="13"/>
  </w:num>
  <w:num w:numId="28">
    <w:abstractNumId w:val="26"/>
  </w:num>
  <w:num w:numId="29">
    <w:abstractNumId w:val="4"/>
    <w:lvlOverride w:ilvl="0">
      <w:startOverride w:val="4"/>
    </w:lvlOverride>
    <w:lvlOverride w:ilvl="1">
      <w:startOverride w:val="1"/>
    </w:lvlOverride>
  </w:num>
  <w:num w:numId="30">
    <w:abstractNumId w:val="4"/>
    <w:lvlOverride w:ilvl="0">
      <w:startOverride w:val="4"/>
    </w:lvlOverride>
    <w:lvlOverride w:ilvl="1">
      <w:startOverride w:val="1"/>
    </w:lvlOverride>
  </w:num>
  <w:num w:numId="31">
    <w:abstractNumId w:val="4"/>
    <w:lvlOverride w:ilvl="0">
      <w:startOverride w:val="4"/>
    </w:lvlOverride>
    <w:lvlOverride w:ilvl="1">
      <w:startOverride w:val="1"/>
    </w:lvlOverride>
  </w:num>
  <w:num w:numId="32">
    <w:abstractNumId w:val="4"/>
    <w:lvlOverride w:ilvl="0">
      <w:startOverride w:val="4"/>
    </w:lvlOverride>
    <w:lvlOverride w:ilvl="1">
      <w:startOverride w:val="2"/>
    </w:lvlOverride>
  </w:num>
  <w:num w:numId="33">
    <w:abstractNumId w:val="4"/>
    <w:lvlOverride w:ilvl="0">
      <w:startOverride w:val="4"/>
    </w:lvlOverride>
    <w:lvlOverride w:ilvl="1">
      <w:startOverride w:val="1"/>
    </w:lvlOverride>
  </w:num>
  <w:num w:numId="34">
    <w:abstractNumId w:val="4"/>
    <w:lvlOverride w:ilvl="0">
      <w:startOverride w:val="4"/>
    </w:lvlOverride>
    <w:lvlOverride w:ilvl="1">
      <w:startOverride w:val="2"/>
    </w:lvlOverride>
  </w:num>
  <w:num w:numId="35">
    <w:abstractNumId w:val="4"/>
    <w:lvlOverride w:ilvl="0">
      <w:startOverride w:val="5"/>
    </w:lvlOverride>
    <w:lvlOverride w:ilvl="1">
      <w:startOverride w:val="1"/>
    </w:lvlOverride>
  </w:num>
  <w:num w:numId="36">
    <w:abstractNumId w:val="4"/>
    <w:lvlOverride w:ilvl="0">
      <w:startOverride w:val="5"/>
    </w:lvlOverride>
    <w:lvlOverride w:ilvl="1">
      <w:startOverride w:val="1"/>
    </w:lvlOverride>
  </w:num>
  <w:num w:numId="37">
    <w:abstractNumId w:val="4"/>
    <w:lvlOverride w:ilvl="0">
      <w:startOverride w:val="6"/>
    </w:lvlOverride>
    <w:lvlOverride w:ilvl="1">
      <w:startOverride w:val="2"/>
    </w:lvlOverride>
  </w:num>
  <w:num w:numId="38">
    <w:abstractNumId w:val="4"/>
    <w:lvlOverride w:ilvl="0">
      <w:startOverride w:val="6"/>
    </w:lvlOverride>
    <w:lvlOverride w:ilvl="1">
      <w:startOverride w:val="2"/>
    </w:lvlOverride>
  </w:num>
  <w:num w:numId="39">
    <w:abstractNumId w:val="11"/>
  </w:num>
  <w:num w:numId="40">
    <w:abstractNumId w:val="4"/>
    <w:lvlOverride w:ilvl="0">
      <w:startOverride w:val="6"/>
    </w:lvlOverride>
    <w:lvlOverride w:ilvl="1">
      <w:startOverride w:val="2"/>
    </w:lvlOverride>
  </w:num>
  <w:num w:numId="41">
    <w:abstractNumId w:val="4"/>
    <w:lvlOverride w:ilvl="0">
      <w:startOverride w:val="6"/>
    </w:lvlOverride>
    <w:lvlOverride w:ilvl="1">
      <w:startOverride w:val="5"/>
    </w:lvlOverride>
  </w:num>
  <w:num w:numId="42">
    <w:abstractNumId w:val="10"/>
  </w:num>
  <w:num w:numId="43">
    <w:abstractNumId w:val="30"/>
  </w:num>
  <w:num w:numId="44">
    <w:abstractNumId w:val="34"/>
  </w:num>
  <w:num w:numId="45">
    <w:abstractNumId w:val="6"/>
  </w:num>
  <w:num w:numId="46">
    <w:abstractNumId w:val="3"/>
  </w:num>
  <w:num w:numId="47">
    <w:abstractNumId w:val="8"/>
  </w:num>
  <w:num w:numId="48">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CC4"/>
    <w:rsid w:val="0000270D"/>
    <w:rsid w:val="00004728"/>
    <w:rsid w:val="0001060C"/>
    <w:rsid w:val="00010D00"/>
    <w:rsid w:val="00013D81"/>
    <w:rsid w:val="00013ED1"/>
    <w:rsid w:val="0001500D"/>
    <w:rsid w:val="00017523"/>
    <w:rsid w:val="00022B4D"/>
    <w:rsid w:val="00027385"/>
    <w:rsid w:val="00031DDD"/>
    <w:rsid w:val="0004109C"/>
    <w:rsid w:val="00042725"/>
    <w:rsid w:val="00050070"/>
    <w:rsid w:val="000507DF"/>
    <w:rsid w:val="00052CCA"/>
    <w:rsid w:val="00053995"/>
    <w:rsid w:val="000609F4"/>
    <w:rsid w:val="00064091"/>
    <w:rsid w:val="000722EC"/>
    <w:rsid w:val="00076678"/>
    <w:rsid w:val="000769DB"/>
    <w:rsid w:val="00081903"/>
    <w:rsid w:val="00092CD5"/>
    <w:rsid w:val="00092D32"/>
    <w:rsid w:val="000A03ED"/>
    <w:rsid w:val="000A3CFE"/>
    <w:rsid w:val="000B5BEE"/>
    <w:rsid w:val="000C13DC"/>
    <w:rsid w:val="000C51E3"/>
    <w:rsid w:val="000C5539"/>
    <w:rsid w:val="000D1754"/>
    <w:rsid w:val="000D75C8"/>
    <w:rsid w:val="000E38EB"/>
    <w:rsid w:val="000E5BCC"/>
    <w:rsid w:val="000F10BC"/>
    <w:rsid w:val="0011260B"/>
    <w:rsid w:val="00113B22"/>
    <w:rsid w:val="00115207"/>
    <w:rsid w:val="00115FDD"/>
    <w:rsid w:val="00117033"/>
    <w:rsid w:val="00143CBC"/>
    <w:rsid w:val="00145CCD"/>
    <w:rsid w:val="00146E55"/>
    <w:rsid w:val="0014777A"/>
    <w:rsid w:val="0015033D"/>
    <w:rsid w:val="00153F81"/>
    <w:rsid w:val="0016151F"/>
    <w:rsid w:val="00161E04"/>
    <w:rsid w:val="00164390"/>
    <w:rsid w:val="001654D5"/>
    <w:rsid w:val="00170C3C"/>
    <w:rsid w:val="00171BAE"/>
    <w:rsid w:val="00177229"/>
    <w:rsid w:val="00184166"/>
    <w:rsid w:val="0018757E"/>
    <w:rsid w:val="0019026A"/>
    <w:rsid w:val="001905C7"/>
    <w:rsid w:val="00191361"/>
    <w:rsid w:val="001954ED"/>
    <w:rsid w:val="001A07DA"/>
    <w:rsid w:val="001A0843"/>
    <w:rsid w:val="001A1833"/>
    <w:rsid w:val="001B06A0"/>
    <w:rsid w:val="001B23B8"/>
    <w:rsid w:val="001B5B10"/>
    <w:rsid w:val="001B6F07"/>
    <w:rsid w:val="001B704B"/>
    <w:rsid w:val="001B7E58"/>
    <w:rsid w:val="001C4AA1"/>
    <w:rsid w:val="001D2FF6"/>
    <w:rsid w:val="001E15B1"/>
    <w:rsid w:val="001E1B1C"/>
    <w:rsid w:val="001F3508"/>
    <w:rsid w:val="001F516F"/>
    <w:rsid w:val="0020496D"/>
    <w:rsid w:val="0021333B"/>
    <w:rsid w:val="0022565E"/>
    <w:rsid w:val="00237865"/>
    <w:rsid w:val="00237E44"/>
    <w:rsid w:val="002433F4"/>
    <w:rsid w:val="00243546"/>
    <w:rsid w:val="00244394"/>
    <w:rsid w:val="00251400"/>
    <w:rsid w:val="002526E8"/>
    <w:rsid w:val="00255A5C"/>
    <w:rsid w:val="002569C4"/>
    <w:rsid w:val="002627E7"/>
    <w:rsid w:val="002669C6"/>
    <w:rsid w:val="002700B4"/>
    <w:rsid w:val="002718F7"/>
    <w:rsid w:val="00274D31"/>
    <w:rsid w:val="00275788"/>
    <w:rsid w:val="00280305"/>
    <w:rsid w:val="00280391"/>
    <w:rsid w:val="00285BE8"/>
    <w:rsid w:val="00285CBC"/>
    <w:rsid w:val="0029404F"/>
    <w:rsid w:val="002945FD"/>
    <w:rsid w:val="00295775"/>
    <w:rsid w:val="002A05FF"/>
    <w:rsid w:val="002A7335"/>
    <w:rsid w:val="002B16CF"/>
    <w:rsid w:val="002B1E90"/>
    <w:rsid w:val="002B2656"/>
    <w:rsid w:val="002B2B05"/>
    <w:rsid w:val="002B57F3"/>
    <w:rsid w:val="002B5FAC"/>
    <w:rsid w:val="002C0FA2"/>
    <w:rsid w:val="002C1ABD"/>
    <w:rsid w:val="002C33F5"/>
    <w:rsid w:val="002D3B01"/>
    <w:rsid w:val="002D519A"/>
    <w:rsid w:val="002D5A13"/>
    <w:rsid w:val="002D7840"/>
    <w:rsid w:val="002E1C1D"/>
    <w:rsid w:val="002E7536"/>
    <w:rsid w:val="00302645"/>
    <w:rsid w:val="00307F6D"/>
    <w:rsid w:val="00311E99"/>
    <w:rsid w:val="00316953"/>
    <w:rsid w:val="00324998"/>
    <w:rsid w:val="00331318"/>
    <w:rsid w:val="00343EFD"/>
    <w:rsid w:val="0035163E"/>
    <w:rsid w:val="00353834"/>
    <w:rsid w:val="00354020"/>
    <w:rsid w:val="0036187A"/>
    <w:rsid w:val="00364139"/>
    <w:rsid w:val="00365548"/>
    <w:rsid w:val="003663D3"/>
    <w:rsid w:val="0037227F"/>
    <w:rsid w:val="00373696"/>
    <w:rsid w:val="0037543D"/>
    <w:rsid w:val="00383A75"/>
    <w:rsid w:val="00386651"/>
    <w:rsid w:val="00387DF7"/>
    <w:rsid w:val="003960D8"/>
    <w:rsid w:val="003A53C0"/>
    <w:rsid w:val="003A5F55"/>
    <w:rsid w:val="003A5F69"/>
    <w:rsid w:val="003B24C5"/>
    <w:rsid w:val="003C3993"/>
    <w:rsid w:val="003D56C4"/>
    <w:rsid w:val="003D6ADB"/>
    <w:rsid w:val="003D6FB8"/>
    <w:rsid w:val="003E3AE5"/>
    <w:rsid w:val="003E7892"/>
    <w:rsid w:val="00402059"/>
    <w:rsid w:val="0040384C"/>
    <w:rsid w:val="00413AFC"/>
    <w:rsid w:val="00416E96"/>
    <w:rsid w:val="00417020"/>
    <w:rsid w:val="00417204"/>
    <w:rsid w:val="00422E51"/>
    <w:rsid w:val="00425179"/>
    <w:rsid w:val="00430007"/>
    <w:rsid w:val="00434D6F"/>
    <w:rsid w:val="004355BD"/>
    <w:rsid w:val="00437D95"/>
    <w:rsid w:val="00442DAB"/>
    <w:rsid w:val="00443794"/>
    <w:rsid w:val="004516A8"/>
    <w:rsid w:val="00451FCF"/>
    <w:rsid w:val="00455226"/>
    <w:rsid w:val="004600AE"/>
    <w:rsid w:val="00463E38"/>
    <w:rsid w:val="004645EB"/>
    <w:rsid w:val="00465199"/>
    <w:rsid w:val="00470B36"/>
    <w:rsid w:val="00471305"/>
    <w:rsid w:val="0047245D"/>
    <w:rsid w:val="004769EF"/>
    <w:rsid w:val="0047755A"/>
    <w:rsid w:val="00480D5F"/>
    <w:rsid w:val="004863EE"/>
    <w:rsid w:val="00493371"/>
    <w:rsid w:val="004A0CD1"/>
    <w:rsid w:val="004A4506"/>
    <w:rsid w:val="004A46A0"/>
    <w:rsid w:val="004A6619"/>
    <w:rsid w:val="004B207D"/>
    <w:rsid w:val="004B2C16"/>
    <w:rsid w:val="004C2A8A"/>
    <w:rsid w:val="004D0787"/>
    <w:rsid w:val="004D1CF2"/>
    <w:rsid w:val="004D1ECF"/>
    <w:rsid w:val="004D201B"/>
    <w:rsid w:val="004D2AF0"/>
    <w:rsid w:val="004D2CAF"/>
    <w:rsid w:val="004D6DDF"/>
    <w:rsid w:val="004D7570"/>
    <w:rsid w:val="004E1D56"/>
    <w:rsid w:val="004E1EA8"/>
    <w:rsid w:val="004E305F"/>
    <w:rsid w:val="004E39A8"/>
    <w:rsid w:val="004E48CB"/>
    <w:rsid w:val="004F13A6"/>
    <w:rsid w:val="004F1AB6"/>
    <w:rsid w:val="004F1F58"/>
    <w:rsid w:val="004F1FC8"/>
    <w:rsid w:val="004F3663"/>
    <w:rsid w:val="005000A0"/>
    <w:rsid w:val="00503DF1"/>
    <w:rsid w:val="005064A5"/>
    <w:rsid w:val="005103C4"/>
    <w:rsid w:val="0051762A"/>
    <w:rsid w:val="00526382"/>
    <w:rsid w:val="00527313"/>
    <w:rsid w:val="005324B6"/>
    <w:rsid w:val="00551E10"/>
    <w:rsid w:val="005522C4"/>
    <w:rsid w:val="00552467"/>
    <w:rsid w:val="00552C32"/>
    <w:rsid w:val="00554A28"/>
    <w:rsid w:val="005550F4"/>
    <w:rsid w:val="0055568A"/>
    <w:rsid w:val="0055585A"/>
    <w:rsid w:val="00556390"/>
    <w:rsid w:val="00563563"/>
    <w:rsid w:val="0056600A"/>
    <w:rsid w:val="00566EB9"/>
    <w:rsid w:val="0057353A"/>
    <w:rsid w:val="00574339"/>
    <w:rsid w:val="00574861"/>
    <w:rsid w:val="005749D1"/>
    <w:rsid w:val="00577301"/>
    <w:rsid w:val="00583A4C"/>
    <w:rsid w:val="00583D02"/>
    <w:rsid w:val="00591CE3"/>
    <w:rsid w:val="0059499B"/>
    <w:rsid w:val="0059527B"/>
    <w:rsid w:val="005A02E3"/>
    <w:rsid w:val="005A1C62"/>
    <w:rsid w:val="005A4FE1"/>
    <w:rsid w:val="005A734C"/>
    <w:rsid w:val="005B0B41"/>
    <w:rsid w:val="005B3657"/>
    <w:rsid w:val="005B3F1B"/>
    <w:rsid w:val="005C066B"/>
    <w:rsid w:val="005C35E0"/>
    <w:rsid w:val="005E06D2"/>
    <w:rsid w:val="005E12D7"/>
    <w:rsid w:val="005E1A54"/>
    <w:rsid w:val="005E3BEC"/>
    <w:rsid w:val="005F0B07"/>
    <w:rsid w:val="005F103E"/>
    <w:rsid w:val="005F50F7"/>
    <w:rsid w:val="00614E56"/>
    <w:rsid w:val="0061515E"/>
    <w:rsid w:val="006258A3"/>
    <w:rsid w:val="00626406"/>
    <w:rsid w:val="00627472"/>
    <w:rsid w:val="00632342"/>
    <w:rsid w:val="00642F79"/>
    <w:rsid w:val="00646A66"/>
    <w:rsid w:val="0065048D"/>
    <w:rsid w:val="006504EF"/>
    <w:rsid w:val="00653886"/>
    <w:rsid w:val="0065535D"/>
    <w:rsid w:val="00656213"/>
    <w:rsid w:val="00656DC6"/>
    <w:rsid w:val="00657E26"/>
    <w:rsid w:val="00661053"/>
    <w:rsid w:val="006624EF"/>
    <w:rsid w:val="006630AF"/>
    <w:rsid w:val="00664362"/>
    <w:rsid w:val="00665338"/>
    <w:rsid w:val="00671E8C"/>
    <w:rsid w:val="006755CC"/>
    <w:rsid w:val="006777F8"/>
    <w:rsid w:val="006825FD"/>
    <w:rsid w:val="00685F07"/>
    <w:rsid w:val="0069094F"/>
    <w:rsid w:val="006954D5"/>
    <w:rsid w:val="006A2370"/>
    <w:rsid w:val="006A42B8"/>
    <w:rsid w:val="006A6B41"/>
    <w:rsid w:val="006C464F"/>
    <w:rsid w:val="006C5639"/>
    <w:rsid w:val="006C7DE3"/>
    <w:rsid w:val="006D0543"/>
    <w:rsid w:val="006F05BA"/>
    <w:rsid w:val="006F23CC"/>
    <w:rsid w:val="006F463E"/>
    <w:rsid w:val="006F60EA"/>
    <w:rsid w:val="006F6144"/>
    <w:rsid w:val="007045F5"/>
    <w:rsid w:val="00704B19"/>
    <w:rsid w:val="007078F4"/>
    <w:rsid w:val="00723AA9"/>
    <w:rsid w:val="00724DC6"/>
    <w:rsid w:val="00726288"/>
    <w:rsid w:val="00750076"/>
    <w:rsid w:val="00753279"/>
    <w:rsid w:val="00755986"/>
    <w:rsid w:val="007712A5"/>
    <w:rsid w:val="007715A4"/>
    <w:rsid w:val="00772104"/>
    <w:rsid w:val="00773009"/>
    <w:rsid w:val="007832AC"/>
    <w:rsid w:val="00790CDD"/>
    <w:rsid w:val="00792934"/>
    <w:rsid w:val="00796C3F"/>
    <w:rsid w:val="007A492F"/>
    <w:rsid w:val="007A5562"/>
    <w:rsid w:val="007A5D1E"/>
    <w:rsid w:val="007B46EF"/>
    <w:rsid w:val="007B60CE"/>
    <w:rsid w:val="007C0D84"/>
    <w:rsid w:val="007D10FE"/>
    <w:rsid w:val="007D486F"/>
    <w:rsid w:val="007D6BB4"/>
    <w:rsid w:val="007E45E8"/>
    <w:rsid w:val="007E6BAC"/>
    <w:rsid w:val="007E6BD9"/>
    <w:rsid w:val="007E762C"/>
    <w:rsid w:val="007F5FE7"/>
    <w:rsid w:val="00803E0D"/>
    <w:rsid w:val="00807C58"/>
    <w:rsid w:val="00807EA9"/>
    <w:rsid w:val="00810163"/>
    <w:rsid w:val="0081176C"/>
    <w:rsid w:val="00825C10"/>
    <w:rsid w:val="00833963"/>
    <w:rsid w:val="00834CC4"/>
    <w:rsid w:val="00834DEC"/>
    <w:rsid w:val="0083610C"/>
    <w:rsid w:val="00836608"/>
    <w:rsid w:val="008432D9"/>
    <w:rsid w:val="00850523"/>
    <w:rsid w:val="00850F58"/>
    <w:rsid w:val="0086193E"/>
    <w:rsid w:val="008621AC"/>
    <w:rsid w:val="00862C80"/>
    <w:rsid w:val="00872056"/>
    <w:rsid w:val="00872C41"/>
    <w:rsid w:val="00875409"/>
    <w:rsid w:val="00876F12"/>
    <w:rsid w:val="008805CF"/>
    <w:rsid w:val="0088101E"/>
    <w:rsid w:val="0088406D"/>
    <w:rsid w:val="00884AF9"/>
    <w:rsid w:val="00885CB1"/>
    <w:rsid w:val="0089241A"/>
    <w:rsid w:val="0089474C"/>
    <w:rsid w:val="008948B2"/>
    <w:rsid w:val="00896D59"/>
    <w:rsid w:val="00897440"/>
    <w:rsid w:val="008A21BD"/>
    <w:rsid w:val="008A27D8"/>
    <w:rsid w:val="008A2B0D"/>
    <w:rsid w:val="008A5177"/>
    <w:rsid w:val="008A56CC"/>
    <w:rsid w:val="008A63C7"/>
    <w:rsid w:val="008A704C"/>
    <w:rsid w:val="008B32DD"/>
    <w:rsid w:val="008C1D1D"/>
    <w:rsid w:val="008C623C"/>
    <w:rsid w:val="008D13DA"/>
    <w:rsid w:val="008D17AD"/>
    <w:rsid w:val="008D2D34"/>
    <w:rsid w:val="008E14F0"/>
    <w:rsid w:val="008E2758"/>
    <w:rsid w:val="00901723"/>
    <w:rsid w:val="00901B85"/>
    <w:rsid w:val="0090228F"/>
    <w:rsid w:val="009030AB"/>
    <w:rsid w:val="00903A05"/>
    <w:rsid w:val="00906215"/>
    <w:rsid w:val="00910888"/>
    <w:rsid w:val="009108CC"/>
    <w:rsid w:val="009179E8"/>
    <w:rsid w:val="00917F3C"/>
    <w:rsid w:val="009238E6"/>
    <w:rsid w:val="00934AF7"/>
    <w:rsid w:val="00934C5C"/>
    <w:rsid w:val="0093746F"/>
    <w:rsid w:val="00937542"/>
    <w:rsid w:val="00940251"/>
    <w:rsid w:val="009408AD"/>
    <w:rsid w:val="009426EA"/>
    <w:rsid w:val="00947D00"/>
    <w:rsid w:val="00951AF5"/>
    <w:rsid w:val="00952EA3"/>
    <w:rsid w:val="00957755"/>
    <w:rsid w:val="009624B0"/>
    <w:rsid w:val="00971E7E"/>
    <w:rsid w:val="009753E9"/>
    <w:rsid w:val="0097581C"/>
    <w:rsid w:val="009908AB"/>
    <w:rsid w:val="009A068E"/>
    <w:rsid w:val="009A17CC"/>
    <w:rsid w:val="009A4F66"/>
    <w:rsid w:val="009B12D7"/>
    <w:rsid w:val="009B6D67"/>
    <w:rsid w:val="009C24D8"/>
    <w:rsid w:val="009C5B0A"/>
    <w:rsid w:val="009D6E7C"/>
    <w:rsid w:val="009D7208"/>
    <w:rsid w:val="009D79D6"/>
    <w:rsid w:val="009E1CE5"/>
    <w:rsid w:val="009E1DE4"/>
    <w:rsid w:val="009E4745"/>
    <w:rsid w:val="009E62CA"/>
    <w:rsid w:val="009E67CA"/>
    <w:rsid w:val="00A01047"/>
    <w:rsid w:val="00A035CF"/>
    <w:rsid w:val="00A04608"/>
    <w:rsid w:val="00A053A7"/>
    <w:rsid w:val="00A07F69"/>
    <w:rsid w:val="00A1177F"/>
    <w:rsid w:val="00A14EE7"/>
    <w:rsid w:val="00A14FB4"/>
    <w:rsid w:val="00A17EAB"/>
    <w:rsid w:val="00A200C6"/>
    <w:rsid w:val="00A21528"/>
    <w:rsid w:val="00A224A6"/>
    <w:rsid w:val="00A32F09"/>
    <w:rsid w:val="00A373BA"/>
    <w:rsid w:val="00A37C6A"/>
    <w:rsid w:val="00A37EB3"/>
    <w:rsid w:val="00A41BA3"/>
    <w:rsid w:val="00A47B34"/>
    <w:rsid w:val="00A47E77"/>
    <w:rsid w:val="00A51A00"/>
    <w:rsid w:val="00A60BE1"/>
    <w:rsid w:val="00A66B7C"/>
    <w:rsid w:val="00A676B8"/>
    <w:rsid w:val="00A77192"/>
    <w:rsid w:val="00A87A89"/>
    <w:rsid w:val="00A87DCB"/>
    <w:rsid w:val="00A91BA9"/>
    <w:rsid w:val="00A92BA7"/>
    <w:rsid w:val="00AA204D"/>
    <w:rsid w:val="00AA7ACA"/>
    <w:rsid w:val="00AA7B24"/>
    <w:rsid w:val="00AB205B"/>
    <w:rsid w:val="00AB2B69"/>
    <w:rsid w:val="00AB564F"/>
    <w:rsid w:val="00AB7EBC"/>
    <w:rsid w:val="00AC1099"/>
    <w:rsid w:val="00AC5E4E"/>
    <w:rsid w:val="00AD2496"/>
    <w:rsid w:val="00AD2897"/>
    <w:rsid w:val="00AE0F15"/>
    <w:rsid w:val="00AE27A1"/>
    <w:rsid w:val="00AE6B32"/>
    <w:rsid w:val="00AF007C"/>
    <w:rsid w:val="00AF0682"/>
    <w:rsid w:val="00AF0B6C"/>
    <w:rsid w:val="00AF11D5"/>
    <w:rsid w:val="00AF1925"/>
    <w:rsid w:val="00AF702C"/>
    <w:rsid w:val="00B100E3"/>
    <w:rsid w:val="00B10840"/>
    <w:rsid w:val="00B110EA"/>
    <w:rsid w:val="00B12E9B"/>
    <w:rsid w:val="00B13322"/>
    <w:rsid w:val="00B141FB"/>
    <w:rsid w:val="00B214CA"/>
    <w:rsid w:val="00B22F41"/>
    <w:rsid w:val="00B24F1C"/>
    <w:rsid w:val="00B25031"/>
    <w:rsid w:val="00B26CA5"/>
    <w:rsid w:val="00B31120"/>
    <w:rsid w:val="00B312B4"/>
    <w:rsid w:val="00B322CA"/>
    <w:rsid w:val="00B375F4"/>
    <w:rsid w:val="00B37F71"/>
    <w:rsid w:val="00B41C40"/>
    <w:rsid w:val="00B43A1C"/>
    <w:rsid w:val="00B46FA4"/>
    <w:rsid w:val="00B50983"/>
    <w:rsid w:val="00B538A0"/>
    <w:rsid w:val="00B60045"/>
    <w:rsid w:val="00B60F50"/>
    <w:rsid w:val="00B6150C"/>
    <w:rsid w:val="00B615E9"/>
    <w:rsid w:val="00B63249"/>
    <w:rsid w:val="00B73A36"/>
    <w:rsid w:val="00B7621B"/>
    <w:rsid w:val="00B76287"/>
    <w:rsid w:val="00B76E05"/>
    <w:rsid w:val="00B77BE8"/>
    <w:rsid w:val="00B833C9"/>
    <w:rsid w:val="00B854F4"/>
    <w:rsid w:val="00B95345"/>
    <w:rsid w:val="00BA448F"/>
    <w:rsid w:val="00BA5E73"/>
    <w:rsid w:val="00BB0E6B"/>
    <w:rsid w:val="00BB1EFD"/>
    <w:rsid w:val="00BC01AA"/>
    <w:rsid w:val="00BC29DF"/>
    <w:rsid w:val="00BC708E"/>
    <w:rsid w:val="00BC7EA4"/>
    <w:rsid w:val="00BD423A"/>
    <w:rsid w:val="00BD4915"/>
    <w:rsid w:val="00BD79EF"/>
    <w:rsid w:val="00BE2D47"/>
    <w:rsid w:val="00BE5179"/>
    <w:rsid w:val="00BE52C3"/>
    <w:rsid w:val="00BF261E"/>
    <w:rsid w:val="00BF49CE"/>
    <w:rsid w:val="00C0301D"/>
    <w:rsid w:val="00C0641E"/>
    <w:rsid w:val="00C07A8A"/>
    <w:rsid w:val="00C11F68"/>
    <w:rsid w:val="00C12D4D"/>
    <w:rsid w:val="00C2595F"/>
    <w:rsid w:val="00C25C19"/>
    <w:rsid w:val="00C26933"/>
    <w:rsid w:val="00C344C8"/>
    <w:rsid w:val="00C375F8"/>
    <w:rsid w:val="00C42491"/>
    <w:rsid w:val="00C46305"/>
    <w:rsid w:val="00C466CE"/>
    <w:rsid w:val="00C473E1"/>
    <w:rsid w:val="00C47714"/>
    <w:rsid w:val="00C51B00"/>
    <w:rsid w:val="00C614EF"/>
    <w:rsid w:val="00C614FA"/>
    <w:rsid w:val="00C63C4E"/>
    <w:rsid w:val="00C64BE3"/>
    <w:rsid w:val="00C65E16"/>
    <w:rsid w:val="00C67047"/>
    <w:rsid w:val="00C7151B"/>
    <w:rsid w:val="00C746AC"/>
    <w:rsid w:val="00C77618"/>
    <w:rsid w:val="00C77A6A"/>
    <w:rsid w:val="00C806EA"/>
    <w:rsid w:val="00C83FBA"/>
    <w:rsid w:val="00C86823"/>
    <w:rsid w:val="00C916D8"/>
    <w:rsid w:val="00C93F5B"/>
    <w:rsid w:val="00CB0EF6"/>
    <w:rsid w:val="00CB2570"/>
    <w:rsid w:val="00CB33F9"/>
    <w:rsid w:val="00CB5F7D"/>
    <w:rsid w:val="00CB6861"/>
    <w:rsid w:val="00CB72C8"/>
    <w:rsid w:val="00CC01D4"/>
    <w:rsid w:val="00CD1DCE"/>
    <w:rsid w:val="00CD41FA"/>
    <w:rsid w:val="00CD4EA1"/>
    <w:rsid w:val="00CD5FD4"/>
    <w:rsid w:val="00CD6CB1"/>
    <w:rsid w:val="00CD782C"/>
    <w:rsid w:val="00CE23EF"/>
    <w:rsid w:val="00CE35DA"/>
    <w:rsid w:val="00CE3B36"/>
    <w:rsid w:val="00CF0A16"/>
    <w:rsid w:val="00CF2A93"/>
    <w:rsid w:val="00CF3683"/>
    <w:rsid w:val="00CF4683"/>
    <w:rsid w:val="00CF6F62"/>
    <w:rsid w:val="00D01B91"/>
    <w:rsid w:val="00D01F8B"/>
    <w:rsid w:val="00D0248F"/>
    <w:rsid w:val="00D07FF0"/>
    <w:rsid w:val="00D1221D"/>
    <w:rsid w:val="00D131FB"/>
    <w:rsid w:val="00D14476"/>
    <w:rsid w:val="00D23729"/>
    <w:rsid w:val="00D2460F"/>
    <w:rsid w:val="00D261AB"/>
    <w:rsid w:val="00D2638B"/>
    <w:rsid w:val="00D27EAE"/>
    <w:rsid w:val="00D30036"/>
    <w:rsid w:val="00D3188E"/>
    <w:rsid w:val="00D353EE"/>
    <w:rsid w:val="00D41A3C"/>
    <w:rsid w:val="00D51D84"/>
    <w:rsid w:val="00D52721"/>
    <w:rsid w:val="00D610C7"/>
    <w:rsid w:val="00D63394"/>
    <w:rsid w:val="00D635CE"/>
    <w:rsid w:val="00D64603"/>
    <w:rsid w:val="00D64620"/>
    <w:rsid w:val="00D65CBE"/>
    <w:rsid w:val="00D66591"/>
    <w:rsid w:val="00D67374"/>
    <w:rsid w:val="00D6796D"/>
    <w:rsid w:val="00D73DBA"/>
    <w:rsid w:val="00D77431"/>
    <w:rsid w:val="00D81148"/>
    <w:rsid w:val="00D81ED2"/>
    <w:rsid w:val="00D92E85"/>
    <w:rsid w:val="00D957D3"/>
    <w:rsid w:val="00D96383"/>
    <w:rsid w:val="00D972E0"/>
    <w:rsid w:val="00DA3C2D"/>
    <w:rsid w:val="00DA3E95"/>
    <w:rsid w:val="00DA535D"/>
    <w:rsid w:val="00DA6CA2"/>
    <w:rsid w:val="00DA72F8"/>
    <w:rsid w:val="00DB33BE"/>
    <w:rsid w:val="00DC313D"/>
    <w:rsid w:val="00DD2BE3"/>
    <w:rsid w:val="00DE2EA7"/>
    <w:rsid w:val="00DE344C"/>
    <w:rsid w:val="00DE56F5"/>
    <w:rsid w:val="00DE72E5"/>
    <w:rsid w:val="00E01422"/>
    <w:rsid w:val="00E02193"/>
    <w:rsid w:val="00E12939"/>
    <w:rsid w:val="00E1570C"/>
    <w:rsid w:val="00E15E5A"/>
    <w:rsid w:val="00E16D07"/>
    <w:rsid w:val="00E214E7"/>
    <w:rsid w:val="00E21B00"/>
    <w:rsid w:val="00E22719"/>
    <w:rsid w:val="00E2367F"/>
    <w:rsid w:val="00E236E9"/>
    <w:rsid w:val="00E40118"/>
    <w:rsid w:val="00E47E7B"/>
    <w:rsid w:val="00E50E56"/>
    <w:rsid w:val="00E515C1"/>
    <w:rsid w:val="00E63AAE"/>
    <w:rsid w:val="00E709E7"/>
    <w:rsid w:val="00E718D7"/>
    <w:rsid w:val="00E73A87"/>
    <w:rsid w:val="00E754B2"/>
    <w:rsid w:val="00E75A89"/>
    <w:rsid w:val="00E84567"/>
    <w:rsid w:val="00E85C10"/>
    <w:rsid w:val="00E87AA7"/>
    <w:rsid w:val="00E9053B"/>
    <w:rsid w:val="00E90F1A"/>
    <w:rsid w:val="00E916B5"/>
    <w:rsid w:val="00E92C00"/>
    <w:rsid w:val="00E94048"/>
    <w:rsid w:val="00E94314"/>
    <w:rsid w:val="00EA02C2"/>
    <w:rsid w:val="00EA0AF3"/>
    <w:rsid w:val="00EA33BA"/>
    <w:rsid w:val="00EA497B"/>
    <w:rsid w:val="00EA4CF1"/>
    <w:rsid w:val="00EB0119"/>
    <w:rsid w:val="00EB54CE"/>
    <w:rsid w:val="00EC0568"/>
    <w:rsid w:val="00EC174C"/>
    <w:rsid w:val="00EC29F4"/>
    <w:rsid w:val="00EC311C"/>
    <w:rsid w:val="00ED2122"/>
    <w:rsid w:val="00ED51C7"/>
    <w:rsid w:val="00ED6354"/>
    <w:rsid w:val="00EE29E1"/>
    <w:rsid w:val="00EE3168"/>
    <w:rsid w:val="00EE44F6"/>
    <w:rsid w:val="00EF19C3"/>
    <w:rsid w:val="00EF693D"/>
    <w:rsid w:val="00F008C5"/>
    <w:rsid w:val="00F0376F"/>
    <w:rsid w:val="00F249C3"/>
    <w:rsid w:val="00F32D10"/>
    <w:rsid w:val="00F32EF0"/>
    <w:rsid w:val="00F3471A"/>
    <w:rsid w:val="00F34C6B"/>
    <w:rsid w:val="00F372B1"/>
    <w:rsid w:val="00F41CEA"/>
    <w:rsid w:val="00F44763"/>
    <w:rsid w:val="00F470BE"/>
    <w:rsid w:val="00F557BB"/>
    <w:rsid w:val="00F65B82"/>
    <w:rsid w:val="00F74BF9"/>
    <w:rsid w:val="00F755DE"/>
    <w:rsid w:val="00F77870"/>
    <w:rsid w:val="00F83779"/>
    <w:rsid w:val="00F8393D"/>
    <w:rsid w:val="00F83D7C"/>
    <w:rsid w:val="00F84755"/>
    <w:rsid w:val="00F86297"/>
    <w:rsid w:val="00F918C0"/>
    <w:rsid w:val="00F93E7C"/>
    <w:rsid w:val="00F93FE5"/>
    <w:rsid w:val="00F95607"/>
    <w:rsid w:val="00F965E3"/>
    <w:rsid w:val="00F974FD"/>
    <w:rsid w:val="00FA6166"/>
    <w:rsid w:val="00FA7CF7"/>
    <w:rsid w:val="00FB0E72"/>
    <w:rsid w:val="00FB1C13"/>
    <w:rsid w:val="00FB250E"/>
    <w:rsid w:val="00FB2BDF"/>
    <w:rsid w:val="00FB2F9D"/>
    <w:rsid w:val="00FB769E"/>
    <w:rsid w:val="00FC3492"/>
    <w:rsid w:val="00FC5681"/>
    <w:rsid w:val="00FC66EC"/>
    <w:rsid w:val="00FD0902"/>
    <w:rsid w:val="00FD13BE"/>
    <w:rsid w:val="00FD304A"/>
    <w:rsid w:val="00FD5B76"/>
    <w:rsid w:val="00FD72DB"/>
    <w:rsid w:val="00FE218D"/>
    <w:rsid w:val="00FE34C0"/>
    <w:rsid w:val="00FE46EF"/>
    <w:rsid w:val="00FE7D6A"/>
    <w:rsid w:val="00FF7E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A06C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50C"/>
    <w:pPr>
      <w:bidi/>
      <w:spacing w:after="0" w:line="500" w:lineRule="exact"/>
      <w:ind w:firstLine="288"/>
      <w:contextualSpacing/>
      <w:jc w:val="both"/>
    </w:pPr>
    <w:rPr>
      <w:rFonts w:asciiTheme="majorBidi" w:hAnsiTheme="majorBidi" w:cs="B Nazanin"/>
      <w:sz w:val="26"/>
      <w:szCs w:val="26"/>
    </w:rPr>
  </w:style>
  <w:style w:type="paragraph" w:styleId="Heading1">
    <w:name w:val="heading 1"/>
    <w:basedOn w:val="Normal"/>
    <w:next w:val="Normal"/>
    <w:link w:val="Heading1Char"/>
    <w:uiPriority w:val="9"/>
    <w:qFormat/>
    <w:rsid w:val="00B6150C"/>
    <w:pPr>
      <w:keepNext/>
      <w:keepLines/>
      <w:spacing w:before="480"/>
      <w:ind w:firstLine="0"/>
      <w:outlineLvl w:val="0"/>
    </w:pPr>
    <w:rPr>
      <w:rFonts w:eastAsiaTheme="majorEastAsia"/>
      <w:b/>
      <w:bCs/>
      <w:color w:val="000000" w:themeColor="text1"/>
      <w:sz w:val="30"/>
      <w:szCs w:val="30"/>
    </w:rPr>
  </w:style>
  <w:style w:type="paragraph" w:styleId="Heading2">
    <w:name w:val="heading 2"/>
    <w:basedOn w:val="Normal"/>
    <w:next w:val="Normal"/>
    <w:link w:val="Heading2Char"/>
    <w:uiPriority w:val="9"/>
    <w:unhideWhenUsed/>
    <w:qFormat/>
    <w:rsid w:val="00B6150C"/>
    <w:pPr>
      <w:keepNext/>
      <w:keepLines/>
      <w:spacing w:before="360"/>
      <w:ind w:firstLine="0"/>
      <w:outlineLvl w:val="1"/>
    </w:pPr>
    <w:rPr>
      <w:rFonts w:eastAsiaTheme="majorEastAsia"/>
      <w:b/>
      <w:bCs/>
      <w:sz w:val="28"/>
      <w:szCs w:val="28"/>
    </w:rPr>
  </w:style>
  <w:style w:type="paragraph" w:styleId="Heading3">
    <w:name w:val="heading 3"/>
    <w:basedOn w:val="Normal"/>
    <w:next w:val="Normal"/>
    <w:link w:val="Heading3Char"/>
    <w:uiPriority w:val="9"/>
    <w:unhideWhenUsed/>
    <w:qFormat/>
    <w:rsid w:val="00B6150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46305"/>
    <w:pPr>
      <w:keepNext/>
      <w:keepLines/>
      <w:spacing w:line="240" w:lineRule="auto"/>
      <w:ind w:firstLine="0"/>
      <w:jc w:val="center"/>
      <w:outlineLvl w:val="3"/>
    </w:pPr>
    <w:rPr>
      <w:rFonts w:eastAsiaTheme="majorEastAsia"/>
      <w:color w:val="000000" w:themeColor="text1"/>
      <w:sz w:val="24"/>
      <w:szCs w:val="24"/>
    </w:rPr>
  </w:style>
  <w:style w:type="paragraph" w:styleId="Heading5">
    <w:name w:val="heading 5"/>
    <w:basedOn w:val="Normal"/>
    <w:next w:val="Normal"/>
    <w:link w:val="Heading5Char"/>
    <w:uiPriority w:val="9"/>
    <w:unhideWhenUsed/>
    <w:qFormat/>
    <w:rsid w:val="00B6150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B6150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C46305"/>
    <w:pPr>
      <w:keepNext/>
      <w:keepLines/>
      <w:numPr>
        <w:numId w:val="11"/>
      </w:numPr>
      <w:spacing w:before="240"/>
      <w:outlineLvl w:val="6"/>
    </w:pPr>
    <w:rPr>
      <w:rFonts w:eastAsiaTheme="majorEastAsia"/>
      <w:bCs/>
      <w:color w:val="404040" w:themeColor="text1" w:themeTint="BF"/>
    </w:rPr>
  </w:style>
  <w:style w:type="paragraph" w:styleId="Heading8">
    <w:name w:val="heading 8"/>
    <w:basedOn w:val="Normal"/>
    <w:next w:val="Normal"/>
    <w:link w:val="Heading8Char"/>
    <w:uiPriority w:val="9"/>
    <w:unhideWhenUsed/>
    <w:qFormat/>
    <w:rsid w:val="00B6150C"/>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B6150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2A05FF"/>
    <w:rPr>
      <w:sz w:val="20"/>
      <w:szCs w:val="20"/>
    </w:rPr>
  </w:style>
  <w:style w:type="character" w:styleId="FootnoteReference">
    <w:name w:val="footnote reference"/>
    <w:basedOn w:val="DefaultParagraphFont"/>
    <w:uiPriority w:val="99"/>
    <w:rsid w:val="002A05FF"/>
    <w:rPr>
      <w:vertAlign w:val="superscript"/>
    </w:rPr>
  </w:style>
  <w:style w:type="paragraph" w:styleId="ListParagraph">
    <w:name w:val="List Paragraph"/>
    <w:basedOn w:val="Normal"/>
    <w:uiPriority w:val="34"/>
    <w:qFormat/>
    <w:rsid w:val="00B6150C"/>
    <w:pPr>
      <w:ind w:left="720"/>
    </w:pPr>
  </w:style>
  <w:style w:type="character" w:styleId="Hyperlink">
    <w:name w:val="Hyperlink"/>
    <w:basedOn w:val="DefaultParagraphFont"/>
    <w:rsid w:val="00836608"/>
    <w:rPr>
      <w:color w:val="0000FF"/>
      <w:u w:val="single"/>
    </w:rPr>
  </w:style>
  <w:style w:type="character" w:customStyle="1" w:styleId="Heading3Char">
    <w:name w:val="Heading 3 Char"/>
    <w:basedOn w:val="DefaultParagraphFont"/>
    <w:link w:val="Heading3"/>
    <w:uiPriority w:val="9"/>
    <w:rsid w:val="00B6150C"/>
    <w:rPr>
      <w:rFonts w:asciiTheme="majorHAnsi" w:eastAsiaTheme="majorEastAsia" w:hAnsiTheme="majorHAnsi" w:cstheme="majorBidi"/>
      <w:b/>
      <w:bCs/>
      <w:color w:val="4F81BD" w:themeColor="accent1"/>
    </w:rPr>
  </w:style>
  <w:style w:type="table" w:styleId="TableGrid">
    <w:name w:val="Table Grid"/>
    <w:basedOn w:val="TableNormal"/>
    <w:uiPriority w:val="59"/>
    <w:rsid w:val="00FD72DB"/>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D72DB"/>
    <w:pPr>
      <w:spacing w:line="360" w:lineRule="auto"/>
      <w:ind w:firstLine="0"/>
      <w:jc w:val="lowKashida"/>
    </w:pPr>
    <w:rPr>
      <w:rFonts w:cs="Nazanin"/>
      <w:sz w:val="20"/>
    </w:rPr>
  </w:style>
  <w:style w:type="character" w:customStyle="1" w:styleId="BodyTextChar">
    <w:name w:val="Body Text Char"/>
    <w:basedOn w:val="DefaultParagraphFont"/>
    <w:link w:val="BodyText"/>
    <w:rsid w:val="00FD72DB"/>
    <w:rPr>
      <w:rFonts w:cs="Nazanin"/>
      <w:szCs w:val="28"/>
      <w:lang w:bidi="ar-SA"/>
    </w:rPr>
  </w:style>
  <w:style w:type="character" w:customStyle="1" w:styleId="Heading1Char">
    <w:name w:val="Heading 1 Char"/>
    <w:basedOn w:val="DefaultParagraphFont"/>
    <w:link w:val="Heading1"/>
    <w:uiPriority w:val="9"/>
    <w:rsid w:val="00B6150C"/>
    <w:rPr>
      <w:rFonts w:asciiTheme="majorBidi" w:eastAsiaTheme="majorEastAsia" w:hAnsiTheme="majorBidi" w:cs="B Nazanin"/>
      <w:b/>
      <w:bCs/>
      <w:color w:val="000000" w:themeColor="text1"/>
      <w:sz w:val="30"/>
      <w:szCs w:val="30"/>
    </w:rPr>
  </w:style>
  <w:style w:type="character" w:customStyle="1" w:styleId="Heading2Char">
    <w:name w:val="Heading 2 Char"/>
    <w:basedOn w:val="DefaultParagraphFont"/>
    <w:link w:val="Heading2"/>
    <w:uiPriority w:val="9"/>
    <w:rsid w:val="00B6150C"/>
    <w:rPr>
      <w:rFonts w:asciiTheme="majorBidi" w:eastAsiaTheme="majorEastAsia" w:hAnsiTheme="majorBidi" w:cs="B Nazanin"/>
      <w:b/>
      <w:bCs/>
      <w:sz w:val="28"/>
      <w:szCs w:val="28"/>
    </w:rPr>
  </w:style>
  <w:style w:type="character" w:customStyle="1" w:styleId="Heading4Char">
    <w:name w:val="Heading 4 Char"/>
    <w:basedOn w:val="DefaultParagraphFont"/>
    <w:link w:val="Heading4"/>
    <w:uiPriority w:val="9"/>
    <w:rsid w:val="00C46305"/>
    <w:rPr>
      <w:rFonts w:asciiTheme="majorBidi" w:eastAsiaTheme="majorEastAsia" w:hAnsiTheme="majorBidi" w:cs="B Nazanin"/>
      <w:color w:val="000000" w:themeColor="text1"/>
      <w:sz w:val="24"/>
      <w:szCs w:val="24"/>
    </w:rPr>
  </w:style>
  <w:style w:type="character" w:customStyle="1" w:styleId="Heading5Char">
    <w:name w:val="Heading 5 Char"/>
    <w:basedOn w:val="DefaultParagraphFont"/>
    <w:link w:val="Heading5"/>
    <w:uiPriority w:val="9"/>
    <w:rsid w:val="00B615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B615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C46305"/>
    <w:rPr>
      <w:rFonts w:asciiTheme="majorBidi" w:eastAsiaTheme="majorEastAsia" w:hAnsiTheme="majorBidi" w:cs="B Nazanin"/>
      <w:bCs/>
      <w:color w:val="404040" w:themeColor="text1" w:themeTint="BF"/>
      <w:sz w:val="26"/>
      <w:szCs w:val="26"/>
    </w:rPr>
  </w:style>
  <w:style w:type="character" w:customStyle="1" w:styleId="Heading8Char">
    <w:name w:val="Heading 8 Char"/>
    <w:basedOn w:val="DefaultParagraphFont"/>
    <w:link w:val="Heading8"/>
    <w:uiPriority w:val="9"/>
    <w:rsid w:val="00B6150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B6150C"/>
    <w:rPr>
      <w:rFonts w:asciiTheme="majorHAnsi" w:eastAsiaTheme="majorEastAsia" w:hAnsiTheme="majorHAnsi" w:cstheme="majorBidi"/>
      <w:i/>
      <w:iCs/>
      <w:color w:val="404040" w:themeColor="text1" w:themeTint="BF"/>
      <w:sz w:val="20"/>
      <w:szCs w:val="20"/>
    </w:rPr>
  </w:style>
  <w:style w:type="paragraph" w:styleId="Footer">
    <w:name w:val="footer"/>
    <w:basedOn w:val="Normal"/>
    <w:link w:val="FooterChar"/>
    <w:uiPriority w:val="99"/>
    <w:rsid w:val="00903A05"/>
    <w:pPr>
      <w:tabs>
        <w:tab w:val="center" w:pos="4153"/>
        <w:tab w:val="right" w:pos="8306"/>
      </w:tabs>
      <w:spacing w:line="300" w:lineRule="auto"/>
      <w:ind w:firstLine="0"/>
      <w:jc w:val="center"/>
    </w:pPr>
    <w:rPr>
      <w:rFonts w:cs="Mitra"/>
    </w:rPr>
  </w:style>
  <w:style w:type="character" w:customStyle="1" w:styleId="FooterChar">
    <w:name w:val="Footer Char"/>
    <w:basedOn w:val="DefaultParagraphFont"/>
    <w:link w:val="Footer"/>
    <w:uiPriority w:val="99"/>
    <w:rsid w:val="00903A05"/>
    <w:rPr>
      <w:rFonts w:cs="Mitra"/>
      <w:sz w:val="24"/>
      <w:szCs w:val="28"/>
    </w:rPr>
  </w:style>
  <w:style w:type="character" w:styleId="PageNumber">
    <w:name w:val="page number"/>
    <w:basedOn w:val="DefaultParagraphFont"/>
    <w:rsid w:val="00903A05"/>
    <w:rPr>
      <w:rFonts w:ascii="Mitra" w:hAnsi="Mitra" w:cs="Mitra"/>
      <w:color w:val="auto"/>
      <w:sz w:val="24"/>
      <w:szCs w:val="24"/>
      <w:u w:val="none"/>
      <w:lang w:bidi="ar-SA"/>
    </w:rPr>
  </w:style>
  <w:style w:type="paragraph" w:customStyle="1" w:styleId="TitleSmall">
    <w:name w:val="Title Small"/>
    <w:basedOn w:val="Normal"/>
    <w:rsid w:val="00903A05"/>
    <w:pPr>
      <w:spacing w:before="60" w:line="300" w:lineRule="auto"/>
      <w:ind w:firstLine="0"/>
      <w:jc w:val="center"/>
    </w:pPr>
    <w:rPr>
      <w:rFonts w:cs="Mitra"/>
      <w:b/>
      <w:bCs/>
    </w:rPr>
  </w:style>
  <w:style w:type="numbering" w:styleId="111111">
    <w:name w:val="Outline List 2"/>
    <w:basedOn w:val="NoList"/>
    <w:rsid w:val="00903A05"/>
    <w:pPr>
      <w:numPr>
        <w:numId w:val="1"/>
      </w:numPr>
    </w:pPr>
  </w:style>
  <w:style w:type="paragraph" w:customStyle="1" w:styleId="MediumTitle">
    <w:name w:val="Medium Title"/>
    <w:basedOn w:val="Normal"/>
    <w:rsid w:val="00903A05"/>
    <w:pPr>
      <w:spacing w:before="60" w:line="300" w:lineRule="auto"/>
      <w:ind w:firstLine="0"/>
      <w:jc w:val="center"/>
    </w:pPr>
    <w:rPr>
      <w:rFonts w:cs="Mitra"/>
      <w:b/>
      <w:bCs/>
      <w:sz w:val="28"/>
      <w:szCs w:val="32"/>
    </w:rPr>
  </w:style>
  <w:style w:type="paragraph" w:styleId="Title">
    <w:name w:val="Title"/>
    <w:aliases w:val="Title Big"/>
    <w:basedOn w:val="Normal"/>
    <w:next w:val="Normal"/>
    <w:link w:val="TitleChar"/>
    <w:uiPriority w:val="10"/>
    <w:qFormat/>
    <w:rsid w:val="00B6150C"/>
    <w:pPr>
      <w:pBdr>
        <w:bottom w:val="single" w:sz="8" w:space="4" w:color="4F81BD" w:themeColor="accent1"/>
      </w:pBdr>
      <w:spacing w:after="300" w:line="240" w:lineRule="auto"/>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aliases w:val="Title Big Char"/>
    <w:basedOn w:val="DefaultParagraphFont"/>
    <w:link w:val="Title"/>
    <w:uiPriority w:val="10"/>
    <w:rsid w:val="00B6150C"/>
    <w:rPr>
      <w:rFonts w:asciiTheme="majorHAnsi" w:eastAsiaTheme="majorEastAsia" w:hAnsiTheme="majorHAnsi" w:cstheme="majorBidi"/>
      <w:color w:val="17365D" w:themeColor="text2" w:themeShade="BF"/>
      <w:spacing w:val="5"/>
      <w:kern w:val="28"/>
      <w:sz w:val="52"/>
      <w:szCs w:val="52"/>
    </w:rPr>
  </w:style>
  <w:style w:type="paragraph" w:customStyle="1" w:styleId="Jadval">
    <w:name w:val="Jadval"/>
    <w:basedOn w:val="Normal"/>
    <w:rsid w:val="00903A05"/>
    <w:pPr>
      <w:spacing w:before="60" w:line="240" w:lineRule="auto"/>
      <w:ind w:left="284" w:firstLine="0"/>
      <w:jc w:val="center"/>
    </w:pPr>
    <w:rPr>
      <w:rFonts w:cs="Mitra"/>
      <w:sz w:val="20"/>
      <w:szCs w:val="24"/>
    </w:rPr>
  </w:style>
  <w:style w:type="paragraph" w:styleId="Header">
    <w:name w:val="header"/>
    <w:basedOn w:val="Normal"/>
    <w:link w:val="HeaderChar"/>
    <w:rsid w:val="001D2FF6"/>
    <w:pPr>
      <w:tabs>
        <w:tab w:val="center" w:pos="4153"/>
        <w:tab w:val="right" w:pos="8306"/>
      </w:tabs>
      <w:spacing w:line="240" w:lineRule="auto"/>
      <w:ind w:firstLine="0"/>
      <w:jc w:val="left"/>
    </w:pPr>
    <w:rPr>
      <w:rFonts w:cs="Times New Roman"/>
      <w:szCs w:val="24"/>
    </w:rPr>
  </w:style>
  <w:style w:type="character" w:customStyle="1" w:styleId="HeaderChar">
    <w:name w:val="Header Char"/>
    <w:basedOn w:val="DefaultParagraphFont"/>
    <w:link w:val="Header"/>
    <w:rsid w:val="001D2FF6"/>
    <w:rPr>
      <w:sz w:val="24"/>
      <w:szCs w:val="24"/>
      <w:lang w:bidi="ar-SA"/>
    </w:rPr>
  </w:style>
  <w:style w:type="paragraph" w:styleId="BalloonText">
    <w:name w:val="Balloon Text"/>
    <w:basedOn w:val="Normal"/>
    <w:link w:val="BalloonTextChar"/>
    <w:rsid w:val="00DA3C2D"/>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DA3C2D"/>
    <w:rPr>
      <w:rFonts w:ascii="Tahoma" w:hAnsi="Tahoma" w:cs="Tahoma"/>
      <w:sz w:val="16"/>
      <w:szCs w:val="16"/>
    </w:rPr>
  </w:style>
  <w:style w:type="paragraph" w:customStyle="1" w:styleId="a">
    <w:name w:val="متن"/>
    <w:basedOn w:val="FootnoteText"/>
    <w:link w:val="Char"/>
    <w:rsid w:val="00AB2B69"/>
    <w:pPr>
      <w:spacing w:line="240" w:lineRule="auto"/>
      <w:ind w:firstLine="340"/>
    </w:pPr>
    <w:rPr>
      <w:rFonts w:cs="B Mitra"/>
      <w:sz w:val="26"/>
      <w:szCs w:val="26"/>
    </w:rPr>
  </w:style>
  <w:style w:type="character" w:customStyle="1" w:styleId="Char">
    <w:name w:val="متن Char"/>
    <w:basedOn w:val="DefaultParagraphFont"/>
    <w:link w:val="a"/>
    <w:rsid w:val="00AB2B69"/>
    <w:rPr>
      <w:rFonts w:cs="B Mitra"/>
      <w:sz w:val="26"/>
      <w:szCs w:val="26"/>
    </w:rPr>
  </w:style>
  <w:style w:type="character" w:customStyle="1" w:styleId="FootnoteTextChar">
    <w:name w:val="Footnote Text Char"/>
    <w:basedOn w:val="DefaultParagraphFont"/>
    <w:link w:val="FootnoteText"/>
    <w:uiPriority w:val="99"/>
    <w:rsid w:val="00AB2B69"/>
    <w:rPr>
      <w:rFonts w:cs="B Nazanin"/>
    </w:rPr>
  </w:style>
  <w:style w:type="paragraph" w:styleId="CommentText">
    <w:name w:val="annotation text"/>
    <w:basedOn w:val="Normal"/>
    <w:link w:val="CommentTextChar"/>
    <w:rsid w:val="0047245D"/>
    <w:rPr>
      <w:sz w:val="20"/>
      <w:szCs w:val="20"/>
    </w:rPr>
  </w:style>
  <w:style w:type="character" w:customStyle="1" w:styleId="CommentTextChar">
    <w:name w:val="Comment Text Char"/>
    <w:basedOn w:val="DefaultParagraphFont"/>
    <w:link w:val="CommentText"/>
    <w:rsid w:val="0047245D"/>
    <w:rPr>
      <w:rFonts w:cs="B Nazanin"/>
    </w:rPr>
  </w:style>
  <w:style w:type="paragraph" w:styleId="EndnoteText">
    <w:name w:val="endnote text"/>
    <w:basedOn w:val="Normal"/>
    <w:link w:val="EndnoteTextChar"/>
    <w:rsid w:val="00957755"/>
    <w:rPr>
      <w:sz w:val="20"/>
      <w:szCs w:val="20"/>
    </w:rPr>
  </w:style>
  <w:style w:type="character" w:customStyle="1" w:styleId="EndnoteTextChar">
    <w:name w:val="Endnote Text Char"/>
    <w:basedOn w:val="DefaultParagraphFont"/>
    <w:link w:val="EndnoteText"/>
    <w:rsid w:val="00957755"/>
    <w:rPr>
      <w:rFonts w:cs="B Nazanin"/>
    </w:rPr>
  </w:style>
  <w:style w:type="character" w:styleId="EndnoteReference">
    <w:name w:val="endnote reference"/>
    <w:basedOn w:val="DefaultParagraphFont"/>
    <w:rsid w:val="00957755"/>
    <w:rPr>
      <w:vertAlign w:val="superscript"/>
    </w:rPr>
  </w:style>
  <w:style w:type="paragraph" w:styleId="Caption">
    <w:name w:val="caption"/>
    <w:basedOn w:val="Normal"/>
    <w:next w:val="Normal"/>
    <w:uiPriority w:val="35"/>
    <w:semiHidden/>
    <w:unhideWhenUsed/>
    <w:qFormat/>
    <w:rsid w:val="00B6150C"/>
    <w:pPr>
      <w:bidi w:val="0"/>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B6150C"/>
    <w:pPr>
      <w:numPr>
        <w:ilvl w:val="1"/>
      </w:numPr>
      <w:bidi w:val="0"/>
      <w:ind w:firstLine="288"/>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6150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B6150C"/>
    <w:rPr>
      <w:b/>
      <w:bCs/>
    </w:rPr>
  </w:style>
  <w:style w:type="character" w:styleId="Emphasis">
    <w:name w:val="Emphasis"/>
    <w:basedOn w:val="DefaultParagraphFont"/>
    <w:uiPriority w:val="20"/>
    <w:qFormat/>
    <w:rsid w:val="00B6150C"/>
    <w:rPr>
      <w:i/>
      <w:iCs/>
    </w:rPr>
  </w:style>
  <w:style w:type="paragraph" w:styleId="NoSpacing">
    <w:name w:val="No Spacing"/>
    <w:uiPriority w:val="1"/>
    <w:rsid w:val="00B6150C"/>
    <w:pPr>
      <w:spacing w:after="0" w:line="240" w:lineRule="auto"/>
    </w:pPr>
  </w:style>
  <w:style w:type="paragraph" w:styleId="Quote">
    <w:name w:val="Quote"/>
    <w:basedOn w:val="Normal"/>
    <w:next w:val="Normal"/>
    <w:link w:val="QuoteChar"/>
    <w:uiPriority w:val="29"/>
    <w:qFormat/>
    <w:rsid w:val="00B6150C"/>
    <w:pPr>
      <w:bidi w:val="0"/>
    </w:pPr>
    <w:rPr>
      <w:i/>
      <w:iCs/>
      <w:color w:val="000000" w:themeColor="text1"/>
    </w:rPr>
  </w:style>
  <w:style w:type="character" w:customStyle="1" w:styleId="QuoteChar">
    <w:name w:val="Quote Char"/>
    <w:basedOn w:val="DefaultParagraphFont"/>
    <w:link w:val="Quote"/>
    <w:uiPriority w:val="29"/>
    <w:rsid w:val="00B6150C"/>
    <w:rPr>
      <w:i/>
      <w:iCs/>
      <w:color w:val="000000" w:themeColor="text1"/>
    </w:rPr>
  </w:style>
  <w:style w:type="paragraph" w:styleId="IntenseQuote">
    <w:name w:val="Intense Quote"/>
    <w:basedOn w:val="Normal"/>
    <w:next w:val="Normal"/>
    <w:link w:val="IntenseQuoteChar"/>
    <w:uiPriority w:val="30"/>
    <w:qFormat/>
    <w:rsid w:val="00B6150C"/>
    <w:pPr>
      <w:pBdr>
        <w:bottom w:val="single" w:sz="4" w:space="4" w:color="4F81BD" w:themeColor="accent1"/>
      </w:pBdr>
      <w:bidi w:val="0"/>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6150C"/>
    <w:rPr>
      <w:b/>
      <w:bCs/>
      <w:i/>
      <w:iCs/>
      <w:color w:val="4F81BD" w:themeColor="accent1"/>
    </w:rPr>
  </w:style>
  <w:style w:type="character" w:styleId="SubtleEmphasis">
    <w:name w:val="Subtle Emphasis"/>
    <w:basedOn w:val="DefaultParagraphFont"/>
    <w:uiPriority w:val="19"/>
    <w:qFormat/>
    <w:rsid w:val="00B6150C"/>
    <w:rPr>
      <w:i/>
      <w:iCs/>
      <w:color w:val="808080" w:themeColor="text1" w:themeTint="7F"/>
    </w:rPr>
  </w:style>
  <w:style w:type="character" w:styleId="IntenseEmphasis">
    <w:name w:val="Intense Emphasis"/>
    <w:basedOn w:val="DefaultParagraphFont"/>
    <w:uiPriority w:val="21"/>
    <w:qFormat/>
    <w:rsid w:val="00B6150C"/>
    <w:rPr>
      <w:b/>
      <w:bCs/>
      <w:i/>
      <w:iCs/>
      <w:color w:val="4F81BD" w:themeColor="accent1"/>
    </w:rPr>
  </w:style>
  <w:style w:type="character" w:styleId="SubtleReference">
    <w:name w:val="Subtle Reference"/>
    <w:basedOn w:val="DefaultParagraphFont"/>
    <w:uiPriority w:val="31"/>
    <w:qFormat/>
    <w:rsid w:val="00B6150C"/>
    <w:rPr>
      <w:smallCaps/>
      <w:color w:val="C0504D" w:themeColor="accent2"/>
      <w:u w:val="single"/>
    </w:rPr>
  </w:style>
  <w:style w:type="character" w:styleId="IntenseReference">
    <w:name w:val="Intense Reference"/>
    <w:basedOn w:val="DefaultParagraphFont"/>
    <w:uiPriority w:val="32"/>
    <w:qFormat/>
    <w:rsid w:val="00B6150C"/>
    <w:rPr>
      <w:b/>
      <w:bCs/>
      <w:smallCaps/>
      <w:color w:val="C0504D" w:themeColor="accent2"/>
      <w:spacing w:val="5"/>
      <w:u w:val="single"/>
    </w:rPr>
  </w:style>
  <w:style w:type="character" w:styleId="BookTitle">
    <w:name w:val="Book Title"/>
    <w:basedOn w:val="DefaultParagraphFont"/>
    <w:uiPriority w:val="33"/>
    <w:qFormat/>
    <w:rsid w:val="00B6150C"/>
    <w:rPr>
      <w:b/>
      <w:bCs/>
      <w:smallCaps/>
      <w:spacing w:val="5"/>
    </w:rPr>
  </w:style>
  <w:style w:type="paragraph" w:styleId="TOCHeading">
    <w:name w:val="TOC Heading"/>
    <w:basedOn w:val="Heading1"/>
    <w:next w:val="Normal"/>
    <w:uiPriority w:val="39"/>
    <w:semiHidden/>
    <w:unhideWhenUsed/>
    <w:qFormat/>
    <w:rsid w:val="00B6150C"/>
    <w:pPr>
      <w:bidi w:val="0"/>
      <w:outlineLvl w:val="9"/>
    </w:pPr>
  </w:style>
  <w:style w:type="character" w:styleId="CommentReference">
    <w:name w:val="annotation reference"/>
    <w:basedOn w:val="DefaultParagraphFont"/>
    <w:semiHidden/>
    <w:unhideWhenUsed/>
    <w:rsid w:val="00425179"/>
    <w:rPr>
      <w:sz w:val="16"/>
      <w:szCs w:val="16"/>
    </w:rPr>
  </w:style>
  <w:style w:type="paragraph" w:styleId="CommentSubject">
    <w:name w:val="annotation subject"/>
    <w:basedOn w:val="CommentText"/>
    <w:next w:val="CommentText"/>
    <w:link w:val="CommentSubjectChar"/>
    <w:semiHidden/>
    <w:unhideWhenUsed/>
    <w:rsid w:val="00425179"/>
    <w:pPr>
      <w:spacing w:line="240" w:lineRule="auto"/>
    </w:pPr>
    <w:rPr>
      <w:b/>
      <w:bCs/>
    </w:rPr>
  </w:style>
  <w:style w:type="character" w:customStyle="1" w:styleId="CommentSubjectChar">
    <w:name w:val="Comment Subject Char"/>
    <w:basedOn w:val="CommentTextChar"/>
    <w:link w:val="CommentSubject"/>
    <w:semiHidden/>
    <w:rsid w:val="00425179"/>
    <w:rPr>
      <w:rFonts w:asciiTheme="majorBidi" w:hAnsiTheme="majorBidi" w:cs="B Nazani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50C"/>
    <w:pPr>
      <w:bidi/>
      <w:spacing w:after="0" w:line="500" w:lineRule="exact"/>
      <w:ind w:firstLine="288"/>
      <w:contextualSpacing/>
      <w:jc w:val="both"/>
    </w:pPr>
    <w:rPr>
      <w:rFonts w:asciiTheme="majorBidi" w:hAnsiTheme="majorBidi" w:cs="B Nazanin"/>
      <w:sz w:val="26"/>
      <w:szCs w:val="26"/>
    </w:rPr>
  </w:style>
  <w:style w:type="paragraph" w:styleId="Heading1">
    <w:name w:val="heading 1"/>
    <w:basedOn w:val="Normal"/>
    <w:next w:val="Normal"/>
    <w:link w:val="Heading1Char"/>
    <w:uiPriority w:val="9"/>
    <w:qFormat/>
    <w:rsid w:val="00B6150C"/>
    <w:pPr>
      <w:keepNext/>
      <w:keepLines/>
      <w:spacing w:before="480"/>
      <w:ind w:firstLine="0"/>
      <w:outlineLvl w:val="0"/>
    </w:pPr>
    <w:rPr>
      <w:rFonts w:eastAsiaTheme="majorEastAsia"/>
      <w:b/>
      <w:bCs/>
      <w:color w:val="000000" w:themeColor="text1"/>
      <w:sz w:val="30"/>
      <w:szCs w:val="30"/>
    </w:rPr>
  </w:style>
  <w:style w:type="paragraph" w:styleId="Heading2">
    <w:name w:val="heading 2"/>
    <w:basedOn w:val="Normal"/>
    <w:next w:val="Normal"/>
    <w:link w:val="Heading2Char"/>
    <w:uiPriority w:val="9"/>
    <w:unhideWhenUsed/>
    <w:qFormat/>
    <w:rsid w:val="00B6150C"/>
    <w:pPr>
      <w:keepNext/>
      <w:keepLines/>
      <w:spacing w:before="360"/>
      <w:ind w:firstLine="0"/>
      <w:outlineLvl w:val="1"/>
    </w:pPr>
    <w:rPr>
      <w:rFonts w:eastAsiaTheme="majorEastAsia"/>
      <w:b/>
      <w:bCs/>
      <w:sz w:val="28"/>
      <w:szCs w:val="28"/>
    </w:rPr>
  </w:style>
  <w:style w:type="paragraph" w:styleId="Heading3">
    <w:name w:val="heading 3"/>
    <w:basedOn w:val="Normal"/>
    <w:next w:val="Normal"/>
    <w:link w:val="Heading3Char"/>
    <w:uiPriority w:val="9"/>
    <w:unhideWhenUsed/>
    <w:qFormat/>
    <w:rsid w:val="00B6150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46305"/>
    <w:pPr>
      <w:keepNext/>
      <w:keepLines/>
      <w:spacing w:line="240" w:lineRule="auto"/>
      <w:ind w:firstLine="0"/>
      <w:jc w:val="center"/>
      <w:outlineLvl w:val="3"/>
    </w:pPr>
    <w:rPr>
      <w:rFonts w:eastAsiaTheme="majorEastAsia"/>
      <w:color w:val="000000" w:themeColor="text1"/>
      <w:sz w:val="24"/>
      <w:szCs w:val="24"/>
    </w:rPr>
  </w:style>
  <w:style w:type="paragraph" w:styleId="Heading5">
    <w:name w:val="heading 5"/>
    <w:basedOn w:val="Normal"/>
    <w:next w:val="Normal"/>
    <w:link w:val="Heading5Char"/>
    <w:uiPriority w:val="9"/>
    <w:unhideWhenUsed/>
    <w:qFormat/>
    <w:rsid w:val="00B6150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B6150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C46305"/>
    <w:pPr>
      <w:keepNext/>
      <w:keepLines/>
      <w:numPr>
        <w:numId w:val="11"/>
      </w:numPr>
      <w:spacing w:before="240"/>
      <w:outlineLvl w:val="6"/>
    </w:pPr>
    <w:rPr>
      <w:rFonts w:eastAsiaTheme="majorEastAsia"/>
      <w:bCs/>
      <w:color w:val="404040" w:themeColor="text1" w:themeTint="BF"/>
    </w:rPr>
  </w:style>
  <w:style w:type="paragraph" w:styleId="Heading8">
    <w:name w:val="heading 8"/>
    <w:basedOn w:val="Normal"/>
    <w:next w:val="Normal"/>
    <w:link w:val="Heading8Char"/>
    <w:uiPriority w:val="9"/>
    <w:unhideWhenUsed/>
    <w:qFormat/>
    <w:rsid w:val="00B6150C"/>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B6150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2A05FF"/>
    <w:rPr>
      <w:sz w:val="20"/>
      <w:szCs w:val="20"/>
    </w:rPr>
  </w:style>
  <w:style w:type="character" w:styleId="FootnoteReference">
    <w:name w:val="footnote reference"/>
    <w:basedOn w:val="DefaultParagraphFont"/>
    <w:uiPriority w:val="99"/>
    <w:rsid w:val="002A05FF"/>
    <w:rPr>
      <w:vertAlign w:val="superscript"/>
    </w:rPr>
  </w:style>
  <w:style w:type="paragraph" w:styleId="ListParagraph">
    <w:name w:val="List Paragraph"/>
    <w:basedOn w:val="Normal"/>
    <w:uiPriority w:val="34"/>
    <w:qFormat/>
    <w:rsid w:val="00B6150C"/>
    <w:pPr>
      <w:ind w:left="720"/>
    </w:pPr>
  </w:style>
  <w:style w:type="character" w:styleId="Hyperlink">
    <w:name w:val="Hyperlink"/>
    <w:basedOn w:val="DefaultParagraphFont"/>
    <w:rsid w:val="00836608"/>
    <w:rPr>
      <w:color w:val="0000FF"/>
      <w:u w:val="single"/>
    </w:rPr>
  </w:style>
  <w:style w:type="character" w:customStyle="1" w:styleId="Heading3Char">
    <w:name w:val="Heading 3 Char"/>
    <w:basedOn w:val="DefaultParagraphFont"/>
    <w:link w:val="Heading3"/>
    <w:uiPriority w:val="9"/>
    <w:rsid w:val="00B6150C"/>
    <w:rPr>
      <w:rFonts w:asciiTheme="majorHAnsi" w:eastAsiaTheme="majorEastAsia" w:hAnsiTheme="majorHAnsi" w:cstheme="majorBidi"/>
      <w:b/>
      <w:bCs/>
      <w:color w:val="4F81BD" w:themeColor="accent1"/>
    </w:rPr>
  </w:style>
  <w:style w:type="table" w:styleId="TableGrid">
    <w:name w:val="Table Grid"/>
    <w:basedOn w:val="TableNormal"/>
    <w:uiPriority w:val="59"/>
    <w:rsid w:val="00FD72DB"/>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D72DB"/>
    <w:pPr>
      <w:spacing w:line="360" w:lineRule="auto"/>
      <w:ind w:firstLine="0"/>
      <w:jc w:val="lowKashida"/>
    </w:pPr>
    <w:rPr>
      <w:rFonts w:cs="Nazanin"/>
      <w:sz w:val="20"/>
    </w:rPr>
  </w:style>
  <w:style w:type="character" w:customStyle="1" w:styleId="BodyTextChar">
    <w:name w:val="Body Text Char"/>
    <w:basedOn w:val="DefaultParagraphFont"/>
    <w:link w:val="BodyText"/>
    <w:rsid w:val="00FD72DB"/>
    <w:rPr>
      <w:rFonts w:cs="Nazanin"/>
      <w:szCs w:val="28"/>
      <w:lang w:bidi="ar-SA"/>
    </w:rPr>
  </w:style>
  <w:style w:type="character" w:customStyle="1" w:styleId="Heading1Char">
    <w:name w:val="Heading 1 Char"/>
    <w:basedOn w:val="DefaultParagraphFont"/>
    <w:link w:val="Heading1"/>
    <w:uiPriority w:val="9"/>
    <w:rsid w:val="00B6150C"/>
    <w:rPr>
      <w:rFonts w:asciiTheme="majorBidi" w:eastAsiaTheme="majorEastAsia" w:hAnsiTheme="majorBidi" w:cs="B Nazanin"/>
      <w:b/>
      <w:bCs/>
      <w:color w:val="000000" w:themeColor="text1"/>
      <w:sz w:val="30"/>
      <w:szCs w:val="30"/>
    </w:rPr>
  </w:style>
  <w:style w:type="character" w:customStyle="1" w:styleId="Heading2Char">
    <w:name w:val="Heading 2 Char"/>
    <w:basedOn w:val="DefaultParagraphFont"/>
    <w:link w:val="Heading2"/>
    <w:uiPriority w:val="9"/>
    <w:rsid w:val="00B6150C"/>
    <w:rPr>
      <w:rFonts w:asciiTheme="majorBidi" w:eastAsiaTheme="majorEastAsia" w:hAnsiTheme="majorBidi" w:cs="B Nazanin"/>
      <w:b/>
      <w:bCs/>
      <w:sz w:val="28"/>
      <w:szCs w:val="28"/>
    </w:rPr>
  </w:style>
  <w:style w:type="character" w:customStyle="1" w:styleId="Heading4Char">
    <w:name w:val="Heading 4 Char"/>
    <w:basedOn w:val="DefaultParagraphFont"/>
    <w:link w:val="Heading4"/>
    <w:uiPriority w:val="9"/>
    <w:rsid w:val="00C46305"/>
    <w:rPr>
      <w:rFonts w:asciiTheme="majorBidi" w:eastAsiaTheme="majorEastAsia" w:hAnsiTheme="majorBidi" w:cs="B Nazanin"/>
      <w:color w:val="000000" w:themeColor="text1"/>
      <w:sz w:val="24"/>
      <w:szCs w:val="24"/>
    </w:rPr>
  </w:style>
  <w:style w:type="character" w:customStyle="1" w:styleId="Heading5Char">
    <w:name w:val="Heading 5 Char"/>
    <w:basedOn w:val="DefaultParagraphFont"/>
    <w:link w:val="Heading5"/>
    <w:uiPriority w:val="9"/>
    <w:rsid w:val="00B615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B615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C46305"/>
    <w:rPr>
      <w:rFonts w:asciiTheme="majorBidi" w:eastAsiaTheme="majorEastAsia" w:hAnsiTheme="majorBidi" w:cs="B Nazanin"/>
      <w:bCs/>
      <w:color w:val="404040" w:themeColor="text1" w:themeTint="BF"/>
      <w:sz w:val="26"/>
      <w:szCs w:val="26"/>
    </w:rPr>
  </w:style>
  <w:style w:type="character" w:customStyle="1" w:styleId="Heading8Char">
    <w:name w:val="Heading 8 Char"/>
    <w:basedOn w:val="DefaultParagraphFont"/>
    <w:link w:val="Heading8"/>
    <w:uiPriority w:val="9"/>
    <w:rsid w:val="00B6150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B6150C"/>
    <w:rPr>
      <w:rFonts w:asciiTheme="majorHAnsi" w:eastAsiaTheme="majorEastAsia" w:hAnsiTheme="majorHAnsi" w:cstheme="majorBidi"/>
      <w:i/>
      <w:iCs/>
      <w:color w:val="404040" w:themeColor="text1" w:themeTint="BF"/>
      <w:sz w:val="20"/>
      <w:szCs w:val="20"/>
    </w:rPr>
  </w:style>
  <w:style w:type="paragraph" w:styleId="Footer">
    <w:name w:val="footer"/>
    <w:basedOn w:val="Normal"/>
    <w:link w:val="FooterChar"/>
    <w:uiPriority w:val="99"/>
    <w:rsid w:val="00903A05"/>
    <w:pPr>
      <w:tabs>
        <w:tab w:val="center" w:pos="4153"/>
        <w:tab w:val="right" w:pos="8306"/>
      </w:tabs>
      <w:spacing w:line="300" w:lineRule="auto"/>
      <w:ind w:firstLine="0"/>
      <w:jc w:val="center"/>
    </w:pPr>
    <w:rPr>
      <w:rFonts w:cs="Mitra"/>
    </w:rPr>
  </w:style>
  <w:style w:type="character" w:customStyle="1" w:styleId="FooterChar">
    <w:name w:val="Footer Char"/>
    <w:basedOn w:val="DefaultParagraphFont"/>
    <w:link w:val="Footer"/>
    <w:uiPriority w:val="99"/>
    <w:rsid w:val="00903A05"/>
    <w:rPr>
      <w:rFonts w:cs="Mitra"/>
      <w:sz w:val="24"/>
      <w:szCs w:val="28"/>
    </w:rPr>
  </w:style>
  <w:style w:type="character" w:styleId="PageNumber">
    <w:name w:val="page number"/>
    <w:basedOn w:val="DefaultParagraphFont"/>
    <w:rsid w:val="00903A05"/>
    <w:rPr>
      <w:rFonts w:ascii="Mitra" w:hAnsi="Mitra" w:cs="Mitra"/>
      <w:color w:val="auto"/>
      <w:sz w:val="24"/>
      <w:szCs w:val="24"/>
      <w:u w:val="none"/>
      <w:lang w:bidi="ar-SA"/>
    </w:rPr>
  </w:style>
  <w:style w:type="paragraph" w:customStyle="1" w:styleId="TitleSmall">
    <w:name w:val="Title Small"/>
    <w:basedOn w:val="Normal"/>
    <w:rsid w:val="00903A05"/>
    <w:pPr>
      <w:spacing w:before="60" w:line="300" w:lineRule="auto"/>
      <w:ind w:firstLine="0"/>
      <w:jc w:val="center"/>
    </w:pPr>
    <w:rPr>
      <w:rFonts w:cs="Mitra"/>
      <w:b/>
      <w:bCs/>
    </w:rPr>
  </w:style>
  <w:style w:type="numbering" w:styleId="111111">
    <w:name w:val="Outline List 2"/>
    <w:basedOn w:val="NoList"/>
    <w:rsid w:val="00903A05"/>
    <w:pPr>
      <w:numPr>
        <w:numId w:val="1"/>
      </w:numPr>
    </w:pPr>
  </w:style>
  <w:style w:type="paragraph" w:customStyle="1" w:styleId="MediumTitle">
    <w:name w:val="Medium Title"/>
    <w:basedOn w:val="Normal"/>
    <w:rsid w:val="00903A05"/>
    <w:pPr>
      <w:spacing w:before="60" w:line="300" w:lineRule="auto"/>
      <w:ind w:firstLine="0"/>
      <w:jc w:val="center"/>
    </w:pPr>
    <w:rPr>
      <w:rFonts w:cs="Mitra"/>
      <w:b/>
      <w:bCs/>
      <w:sz w:val="28"/>
      <w:szCs w:val="32"/>
    </w:rPr>
  </w:style>
  <w:style w:type="paragraph" w:styleId="Title">
    <w:name w:val="Title"/>
    <w:aliases w:val="Title Big"/>
    <w:basedOn w:val="Normal"/>
    <w:next w:val="Normal"/>
    <w:link w:val="TitleChar"/>
    <w:uiPriority w:val="10"/>
    <w:qFormat/>
    <w:rsid w:val="00B6150C"/>
    <w:pPr>
      <w:pBdr>
        <w:bottom w:val="single" w:sz="8" w:space="4" w:color="4F81BD" w:themeColor="accent1"/>
      </w:pBdr>
      <w:spacing w:after="300" w:line="240" w:lineRule="auto"/>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aliases w:val="Title Big Char"/>
    <w:basedOn w:val="DefaultParagraphFont"/>
    <w:link w:val="Title"/>
    <w:uiPriority w:val="10"/>
    <w:rsid w:val="00B6150C"/>
    <w:rPr>
      <w:rFonts w:asciiTheme="majorHAnsi" w:eastAsiaTheme="majorEastAsia" w:hAnsiTheme="majorHAnsi" w:cstheme="majorBidi"/>
      <w:color w:val="17365D" w:themeColor="text2" w:themeShade="BF"/>
      <w:spacing w:val="5"/>
      <w:kern w:val="28"/>
      <w:sz w:val="52"/>
      <w:szCs w:val="52"/>
    </w:rPr>
  </w:style>
  <w:style w:type="paragraph" w:customStyle="1" w:styleId="Jadval">
    <w:name w:val="Jadval"/>
    <w:basedOn w:val="Normal"/>
    <w:rsid w:val="00903A05"/>
    <w:pPr>
      <w:spacing w:before="60" w:line="240" w:lineRule="auto"/>
      <w:ind w:left="284" w:firstLine="0"/>
      <w:jc w:val="center"/>
    </w:pPr>
    <w:rPr>
      <w:rFonts w:cs="Mitra"/>
      <w:sz w:val="20"/>
      <w:szCs w:val="24"/>
    </w:rPr>
  </w:style>
  <w:style w:type="paragraph" w:styleId="Header">
    <w:name w:val="header"/>
    <w:basedOn w:val="Normal"/>
    <w:link w:val="HeaderChar"/>
    <w:rsid w:val="001D2FF6"/>
    <w:pPr>
      <w:tabs>
        <w:tab w:val="center" w:pos="4153"/>
        <w:tab w:val="right" w:pos="8306"/>
      </w:tabs>
      <w:spacing w:line="240" w:lineRule="auto"/>
      <w:ind w:firstLine="0"/>
      <w:jc w:val="left"/>
    </w:pPr>
    <w:rPr>
      <w:rFonts w:cs="Times New Roman"/>
      <w:szCs w:val="24"/>
    </w:rPr>
  </w:style>
  <w:style w:type="character" w:customStyle="1" w:styleId="HeaderChar">
    <w:name w:val="Header Char"/>
    <w:basedOn w:val="DefaultParagraphFont"/>
    <w:link w:val="Header"/>
    <w:rsid w:val="001D2FF6"/>
    <w:rPr>
      <w:sz w:val="24"/>
      <w:szCs w:val="24"/>
      <w:lang w:bidi="ar-SA"/>
    </w:rPr>
  </w:style>
  <w:style w:type="paragraph" w:styleId="BalloonText">
    <w:name w:val="Balloon Text"/>
    <w:basedOn w:val="Normal"/>
    <w:link w:val="BalloonTextChar"/>
    <w:rsid w:val="00DA3C2D"/>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DA3C2D"/>
    <w:rPr>
      <w:rFonts w:ascii="Tahoma" w:hAnsi="Tahoma" w:cs="Tahoma"/>
      <w:sz w:val="16"/>
      <w:szCs w:val="16"/>
    </w:rPr>
  </w:style>
  <w:style w:type="paragraph" w:customStyle="1" w:styleId="a">
    <w:name w:val="متن"/>
    <w:basedOn w:val="FootnoteText"/>
    <w:link w:val="Char"/>
    <w:rsid w:val="00AB2B69"/>
    <w:pPr>
      <w:spacing w:line="240" w:lineRule="auto"/>
      <w:ind w:firstLine="340"/>
    </w:pPr>
    <w:rPr>
      <w:rFonts w:cs="B Mitra"/>
      <w:sz w:val="26"/>
      <w:szCs w:val="26"/>
    </w:rPr>
  </w:style>
  <w:style w:type="character" w:customStyle="1" w:styleId="Char">
    <w:name w:val="متن Char"/>
    <w:basedOn w:val="DefaultParagraphFont"/>
    <w:link w:val="a"/>
    <w:rsid w:val="00AB2B69"/>
    <w:rPr>
      <w:rFonts w:cs="B Mitra"/>
      <w:sz w:val="26"/>
      <w:szCs w:val="26"/>
    </w:rPr>
  </w:style>
  <w:style w:type="character" w:customStyle="1" w:styleId="FootnoteTextChar">
    <w:name w:val="Footnote Text Char"/>
    <w:basedOn w:val="DefaultParagraphFont"/>
    <w:link w:val="FootnoteText"/>
    <w:uiPriority w:val="99"/>
    <w:rsid w:val="00AB2B69"/>
    <w:rPr>
      <w:rFonts w:cs="B Nazanin"/>
    </w:rPr>
  </w:style>
  <w:style w:type="paragraph" w:styleId="CommentText">
    <w:name w:val="annotation text"/>
    <w:basedOn w:val="Normal"/>
    <w:link w:val="CommentTextChar"/>
    <w:rsid w:val="0047245D"/>
    <w:rPr>
      <w:sz w:val="20"/>
      <w:szCs w:val="20"/>
    </w:rPr>
  </w:style>
  <w:style w:type="character" w:customStyle="1" w:styleId="CommentTextChar">
    <w:name w:val="Comment Text Char"/>
    <w:basedOn w:val="DefaultParagraphFont"/>
    <w:link w:val="CommentText"/>
    <w:rsid w:val="0047245D"/>
    <w:rPr>
      <w:rFonts w:cs="B Nazanin"/>
    </w:rPr>
  </w:style>
  <w:style w:type="paragraph" w:styleId="EndnoteText">
    <w:name w:val="endnote text"/>
    <w:basedOn w:val="Normal"/>
    <w:link w:val="EndnoteTextChar"/>
    <w:rsid w:val="00957755"/>
    <w:rPr>
      <w:sz w:val="20"/>
      <w:szCs w:val="20"/>
    </w:rPr>
  </w:style>
  <w:style w:type="character" w:customStyle="1" w:styleId="EndnoteTextChar">
    <w:name w:val="Endnote Text Char"/>
    <w:basedOn w:val="DefaultParagraphFont"/>
    <w:link w:val="EndnoteText"/>
    <w:rsid w:val="00957755"/>
    <w:rPr>
      <w:rFonts w:cs="B Nazanin"/>
    </w:rPr>
  </w:style>
  <w:style w:type="character" w:styleId="EndnoteReference">
    <w:name w:val="endnote reference"/>
    <w:basedOn w:val="DefaultParagraphFont"/>
    <w:rsid w:val="00957755"/>
    <w:rPr>
      <w:vertAlign w:val="superscript"/>
    </w:rPr>
  </w:style>
  <w:style w:type="paragraph" w:styleId="Caption">
    <w:name w:val="caption"/>
    <w:basedOn w:val="Normal"/>
    <w:next w:val="Normal"/>
    <w:uiPriority w:val="35"/>
    <w:semiHidden/>
    <w:unhideWhenUsed/>
    <w:qFormat/>
    <w:rsid w:val="00B6150C"/>
    <w:pPr>
      <w:bidi w:val="0"/>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B6150C"/>
    <w:pPr>
      <w:numPr>
        <w:ilvl w:val="1"/>
      </w:numPr>
      <w:bidi w:val="0"/>
      <w:ind w:firstLine="288"/>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6150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B6150C"/>
    <w:rPr>
      <w:b/>
      <w:bCs/>
    </w:rPr>
  </w:style>
  <w:style w:type="character" w:styleId="Emphasis">
    <w:name w:val="Emphasis"/>
    <w:basedOn w:val="DefaultParagraphFont"/>
    <w:uiPriority w:val="20"/>
    <w:qFormat/>
    <w:rsid w:val="00B6150C"/>
    <w:rPr>
      <w:i/>
      <w:iCs/>
    </w:rPr>
  </w:style>
  <w:style w:type="paragraph" w:styleId="NoSpacing">
    <w:name w:val="No Spacing"/>
    <w:uiPriority w:val="1"/>
    <w:rsid w:val="00B6150C"/>
    <w:pPr>
      <w:spacing w:after="0" w:line="240" w:lineRule="auto"/>
    </w:pPr>
  </w:style>
  <w:style w:type="paragraph" w:styleId="Quote">
    <w:name w:val="Quote"/>
    <w:basedOn w:val="Normal"/>
    <w:next w:val="Normal"/>
    <w:link w:val="QuoteChar"/>
    <w:uiPriority w:val="29"/>
    <w:qFormat/>
    <w:rsid w:val="00B6150C"/>
    <w:pPr>
      <w:bidi w:val="0"/>
    </w:pPr>
    <w:rPr>
      <w:i/>
      <w:iCs/>
      <w:color w:val="000000" w:themeColor="text1"/>
    </w:rPr>
  </w:style>
  <w:style w:type="character" w:customStyle="1" w:styleId="QuoteChar">
    <w:name w:val="Quote Char"/>
    <w:basedOn w:val="DefaultParagraphFont"/>
    <w:link w:val="Quote"/>
    <w:uiPriority w:val="29"/>
    <w:rsid w:val="00B6150C"/>
    <w:rPr>
      <w:i/>
      <w:iCs/>
      <w:color w:val="000000" w:themeColor="text1"/>
    </w:rPr>
  </w:style>
  <w:style w:type="paragraph" w:styleId="IntenseQuote">
    <w:name w:val="Intense Quote"/>
    <w:basedOn w:val="Normal"/>
    <w:next w:val="Normal"/>
    <w:link w:val="IntenseQuoteChar"/>
    <w:uiPriority w:val="30"/>
    <w:qFormat/>
    <w:rsid w:val="00B6150C"/>
    <w:pPr>
      <w:pBdr>
        <w:bottom w:val="single" w:sz="4" w:space="4" w:color="4F81BD" w:themeColor="accent1"/>
      </w:pBdr>
      <w:bidi w:val="0"/>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6150C"/>
    <w:rPr>
      <w:b/>
      <w:bCs/>
      <w:i/>
      <w:iCs/>
      <w:color w:val="4F81BD" w:themeColor="accent1"/>
    </w:rPr>
  </w:style>
  <w:style w:type="character" w:styleId="SubtleEmphasis">
    <w:name w:val="Subtle Emphasis"/>
    <w:basedOn w:val="DefaultParagraphFont"/>
    <w:uiPriority w:val="19"/>
    <w:qFormat/>
    <w:rsid w:val="00B6150C"/>
    <w:rPr>
      <w:i/>
      <w:iCs/>
      <w:color w:val="808080" w:themeColor="text1" w:themeTint="7F"/>
    </w:rPr>
  </w:style>
  <w:style w:type="character" w:styleId="IntenseEmphasis">
    <w:name w:val="Intense Emphasis"/>
    <w:basedOn w:val="DefaultParagraphFont"/>
    <w:uiPriority w:val="21"/>
    <w:qFormat/>
    <w:rsid w:val="00B6150C"/>
    <w:rPr>
      <w:b/>
      <w:bCs/>
      <w:i/>
      <w:iCs/>
      <w:color w:val="4F81BD" w:themeColor="accent1"/>
    </w:rPr>
  </w:style>
  <w:style w:type="character" w:styleId="SubtleReference">
    <w:name w:val="Subtle Reference"/>
    <w:basedOn w:val="DefaultParagraphFont"/>
    <w:uiPriority w:val="31"/>
    <w:qFormat/>
    <w:rsid w:val="00B6150C"/>
    <w:rPr>
      <w:smallCaps/>
      <w:color w:val="C0504D" w:themeColor="accent2"/>
      <w:u w:val="single"/>
    </w:rPr>
  </w:style>
  <w:style w:type="character" w:styleId="IntenseReference">
    <w:name w:val="Intense Reference"/>
    <w:basedOn w:val="DefaultParagraphFont"/>
    <w:uiPriority w:val="32"/>
    <w:qFormat/>
    <w:rsid w:val="00B6150C"/>
    <w:rPr>
      <w:b/>
      <w:bCs/>
      <w:smallCaps/>
      <w:color w:val="C0504D" w:themeColor="accent2"/>
      <w:spacing w:val="5"/>
      <w:u w:val="single"/>
    </w:rPr>
  </w:style>
  <w:style w:type="character" w:styleId="BookTitle">
    <w:name w:val="Book Title"/>
    <w:basedOn w:val="DefaultParagraphFont"/>
    <w:uiPriority w:val="33"/>
    <w:qFormat/>
    <w:rsid w:val="00B6150C"/>
    <w:rPr>
      <w:b/>
      <w:bCs/>
      <w:smallCaps/>
      <w:spacing w:val="5"/>
    </w:rPr>
  </w:style>
  <w:style w:type="paragraph" w:styleId="TOCHeading">
    <w:name w:val="TOC Heading"/>
    <w:basedOn w:val="Heading1"/>
    <w:next w:val="Normal"/>
    <w:uiPriority w:val="39"/>
    <w:semiHidden/>
    <w:unhideWhenUsed/>
    <w:qFormat/>
    <w:rsid w:val="00B6150C"/>
    <w:pPr>
      <w:bidi w:val="0"/>
      <w:outlineLvl w:val="9"/>
    </w:pPr>
  </w:style>
  <w:style w:type="character" w:styleId="CommentReference">
    <w:name w:val="annotation reference"/>
    <w:basedOn w:val="DefaultParagraphFont"/>
    <w:semiHidden/>
    <w:unhideWhenUsed/>
    <w:rsid w:val="00425179"/>
    <w:rPr>
      <w:sz w:val="16"/>
      <w:szCs w:val="16"/>
    </w:rPr>
  </w:style>
  <w:style w:type="paragraph" w:styleId="CommentSubject">
    <w:name w:val="annotation subject"/>
    <w:basedOn w:val="CommentText"/>
    <w:next w:val="CommentText"/>
    <w:link w:val="CommentSubjectChar"/>
    <w:semiHidden/>
    <w:unhideWhenUsed/>
    <w:rsid w:val="00425179"/>
    <w:pPr>
      <w:spacing w:line="240" w:lineRule="auto"/>
    </w:pPr>
    <w:rPr>
      <w:b/>
      <w:bCs/>
    </w:rPr>
  </w:style>
  <w:style w:type="character" w:customStyle="1" w:styleId="CommentSubjectChar">
    <w:name w:val="Comment Subject Char"/>
    <w:basedOn w:val="CommentTextChar"/>
    <w:link w:val="CommentSubject"/>
    <w:semiHidden/>
    <w:rsid w:val="00425179"/>
    <w:rPr>
      <w:rFonts w:asciiTheme="majorBidi" w:hAnsiTheme="majorBidi" w:cs="B Nazani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52688">
      <w:bodyDiv w:val="1"/>
      <w:marLeft w:val="0"/>
      <w:marRight w:val="0"/>
      <w:marTop w:val="0"/>
      <w:marBottom w:val="0"/>
      <w:divBdr>
        <w:top w:val="none" w:sz="0" w:space="0" w:color="auto"/>
        <w:left w:val="none" w:sz="0" w:space="0" w:color="auto"/>
        <w:bottom w:val="none" w:sz="0" w:space="0" w:color="auto"/>
        <w:right w:val="none" w:sz="0" w:space="0" w:color="auto"/>
      </w:divBdr>
    </w:div>
    <w:div w:id="179973468">
      <w:bodyDiv w:val="1"/>
      <w:marLeft w:val="0"/>
      <w:marRight w:val="0"/>
      <w:marTop w:val="0"/>
      <w:marBottom w:val="0"/>
      <w:divBdr>
        <w:top w:val="none" w:sz="0" w:space="0" w:color="auto"/>
        <w:left w:val="none" w:sz="0" w:space="0" w:color="auto"/>
        <w:bottom w:val="none" w:sz="0" w:space="0" w:color="auto"/>
        <w:right w:val="none" w:sz="0" w:space="0" w:color="auto"/>
      </w:divBdr>
    </w:div>
    <w:div w:id="429467801">
      <w:bodyDiv w:val="1"/>
      <w:marLeft w:val="0"/>
      <w:marRight w:val="0"/>
      <w:marTop w:val="0"/>
      <w:marBottom w:val="0"/>
      <w:divBdr>
        <w:top w:val="none" w:sz="0" w:space="0" w:color="auto"/>
        <w:left w:val="none" w:sz="0" w:space="0" w:color="auto"/>
        <w:bottom w:val="none" w:sz="0" w:space="0" w:color="auto"/>
        <w:right w:val="none" w:sz="0" w:space="0" w:color="auto"/>
      </w:divBdr>
    </w:div>
    <w:div w:id="529881594">
      <w:bodyDiv w:val="1"/>
      <w:marLeft w:val="0"/>
      <w:marRight w:val="0"/>
      <w:marTop w:val="0"/>
      <w:marBottom w:val="0"/>
      <w:divBdr>
        <w:top w:val="none" w:sz="0" w:space="0" w:color="auto"/>
        <w:left w:val="none" w:sz="0" w:space="0" w:color="auto"/>
        <w:bottom w:val="none" w:sz="0" w:space="0" w:color="auto"/>
        <w:right w:val="none" w:sz="0" w:space="0" w:color="auto"/>
      </w:divBdr>
    </w:div>
    <w:div w:id="1118450128">
      <w:bodyDiv w:val="1"/>
      <w:marLeft w:val="0"/>
      <w:marRight w:val="0"/>
      <w:marTop w:val="0"/>
      <w:marBottom w:val="0"/>
      <w:divBdr>
        <w:top w:val="none" w:sz="0" w:space="0" w:color="auto"/>
        <w:left w:val="none" w:sz="0" w:space="0" w:color="auto"/>
        <w:bottom w:val="none" w:sz="0" w:space="0" w:color="auto"/>
        <w:right w:val="none" w:sz="0" w:space="0" w:color="auto"/>
      </w:divBdr>
    </w:div>
    <w:div w:id="1162044747">
      <w:bodyDiv w:val="1"/>
      <w:marLeft w:val="0"/>
      <w:marRight w:val="0"/>
      <w:marTop w:val="0"/>
      <w:marBottom w:val="0"/>
      <w:divBdr>
        <w:top w:val="none" w:sz="0" w:space="0" w:color="auto"/>
        <w:left w:val="none" w:sz="0" w:space="0" w:color="auto"/>
        <w:bottom w:val="none" w:sz="0" w:space="0" w:color="auto"/>
        <w:right w:val="none" w:sz="0" w:space="0" w:color="auto"/>
      </w:divBdr>
    </w:div>
    <w:div w:id="1294824526">
      <w:bodyDiv w:val="1"/>
      <w:marLeft w:val="0"/>
      <w:marRight w:val="0"/>
      <w:marTop w:val="0"/>
      <w:marBottom w:val="0"/>
      <w:divBdr>
        <w:top w:val="none" w:sz="0" w:space="0" w:color="auto"/>
        <w:left w:val="none" w:sz="0" w:space="0" w:color="auto"/>
        <w:bottom w:val="none" w:sz="0" w:space="0" w:color="auto"/>
        <w:right w:val="none" w:sz="0" w:space="0" w:color="auto"/>
      </w:divBdr>
    </w:div>
    <w:div w:id="1423836524">
      <w:bodyDiv w:val="1"/>
      <w:marLeft w:val="0"/>
      <w:marRight w:val="0"/>
      <w:marTop w:val="0"/>
      <w:marBottom w:val="0"/>
      <w:divBdr>
        <w:top w:val="none" w:sz="0" w:space="0" w:color="auto"/>
        <w:left w:val="none" w:sz="0" w:space="0" w:color="auto"/>
        <w:bottom w:val="none" w:sz="0" w:space="0" w:color="auto"/>
        <w:right w:val="none" w:sz="0" w:space="0" w:color="auto"/>
      </w:divBdr>
    </w:div>
    <w:div w:id="1548565994">
      <w:bodyDiv w:val="1"/>
      <w:marLeft w:val="0"/>
      <w:marRight w:val="0"/>
      <w:marTop w:val="0"/>
      <w:marBottom w:val="0"/>
      <w:divBdr>
        <w:top w:val="none" w:sz="0" w:space="0" w:color="auto"/>
        <w:left w:val="none" w:sz="0" w:space="0" w:color="auto"/>
        <w:bottom w:val="none" w:sz="0" w:space="0" w:color="auto"/>
        <w:right w:val="none" w:sz="0" w:space="0" w:color="auto"/>
      </w:divBdr>
    </w:div>
    <w:div w:id="1593586784">
      <w:bodyDiv w:val="1"/>
      <w:marLeft w:val="0"/>
      <w:marRight w:val="0"/>
      <w:marTop w:val="0"/>
      <w:marBottom w:val="0"/>
      <w:divBdr>
        <w:top w:val="none" w:sz="0" w:space="0" w:color="auto"/>
        <w:left w:val="none" w:sz="0" w:space="0" w:color="auto"/>
        <w:bottom w:val="none" w:sz="0" w:space="0" w:color="auto"/>
        <w:right w:val="none" w:sz="0" w:space="0" w:color="auto"/>
      </w:divBdr>
    </w:div>
    <w:div w:id="1622417678">
      <w:bodyDiv w:val="1"/>
      <w:marLeft w:val="0"/>
      <w:marRight w:val="0"/>
      <w:marTop w:val="0"/>
      <w:marBottom w:val="0"/>
      <w:divBdr>
        <w:top w:val="none" w:sz="0" w:space="0" w:color="auto"/>
        <w:left w:val="none" w:sz="0" w:space="0" w:color="auto"/>
        <w:bottom w:val="none" w:sz="0" w:space="0" w:color="auto"/>
        <w:right w:val="none" w:sz="0" w:space="0" w:color="auto"/>
      </w:divBdr>
    </w:div>
    <w:div w:id="1631591773">
      <w:bodyDiv w:val="1"/>
      <w:marLeft w:val="0"/>
      <w:marRight w:val="0"/>
      <w:marTop w:val="0"/>
      <w:marBottom w:val="0"/>
      <w:divBdr>
        <w:top w:val="none" w:sz="0" w:space="0" w:color="auto"/>
        <w:left w:val="none" w:sz="0" w:space="0" w:color="auto"/>
        <w:bottom w:val="none" w:sz="0" w:space="0" w:color="auto"/>
        <w:right w:val="none" w:sz="0" w:space="0" w:color="auto"/>
      </w:divBdr>
    </w:div>
    <w:div w:id="1651901051">
      <w:bodyDiv w:val="1"/>
      <w:marLeft w:val="0"/>
      <w:marRight w:val="0"/>
      <w:marTop w:val="0"/>
      <w:marBottom w:val="0"/>
      <w:divBdr>
        <w:top w:val="none" w:sz="0" w:space="0" w:color="auto"/>
        <w:left w:val="none" w:sz="0" w:space="0" w:color="auto"/>
        <w:bottom w:val="none" w:sz="0" w:space="0" w:color="auto"/>
        <w:right w:val="none" w:sz="0" w:space="0" w:color="auto"/>
      </w:divBdr>
    </w:div>
    <w:div w:id="1688557426">
      <w:bodyDiv w:val="1"/>
      <w:marLeft w:val="0"/>
      <w:marRight w:val="0"/>
      <w:marTop w:val="0"/>
      <w:marBottom w:val="0"/>
      <w:divBdr>
        <w:top w:val="none" w:sz="0" w:space="0" w:color="auto"/>
        <w:left w:val="none" w:sz="0" w:space="0" w:color="auto"/>
        <w:bottom w:val="none" w:sz="0" w:space="0" w:color="auto"/>
        <w:right w:val="none" w:sz="0" w:space="0" w:color="auto"/>
      </w:divBdr>
    </w:div>
    <w:div w:id="1881241141">
      <w:bodyDiv w:val="1"/>
      <w:marLeft w:val="0"/>
      <w:marRight w:val="0"/>
      <w:marTop w:val="0"/>
      <w:marBottom w:val="0"/>
      <w:divBdr>
        <w:top w:val="none" w:sz="0" w:space="0" w:color="auto"/>
        <w:left w:val="none" w:sz="0" w:space="0" w:color="auto"/>
        <w:bottom w:val="none" w:sz="0" w:space="0" w:color="auto"/>
        <w:right w:val="none" w:sz="0" w:space="0" w:color="auto"/>
      </w:divBdr>
    </w:div>
    <w:div w:id="1949268770">
      <w:bodyDiv w:val="1"/>
      <w:marLeft w:val="0"/>
      <w:marRight w:val="0"/>
      <w:marTop w:val="0"/>
      <w:marBottom w:val="0"/>
      <w:divBdr>
        <w:top w:val="none" w:sz="0" w:space="0" w:color="auto"/>
        <w:left w:val="none" w:sz="0" w:space="0" w:color="auto"/>
        <w:bottom w:val="none" w:sz="0" w:space="0" w:color="auto"/>
        <w:right w:val="none" w:sz="0" w:space="0" w:color="auto"/>
      </w:divBdr>
    </w:div>
    <w:div w:id="1963805557">
      <w:bodyDiv w:val="1"/>
      <w:marLeft w:val="0"/>
      <w:marRight w:val="0"/>
      <w:marTop w:val="0"/>
      <w:marBottom w:val="0"/>
      <w:divBdr>
        <w:top w:val="none" w:sz="0" w:space="0" w:color="auto"/>
        <w:left w:val="none" w:sz="0" w:space="0" w:color="auto"/>
        <w:bottom w:val="none" w:sz="0" w:space="0" w:color="auto"/>
        <w:right w:val="none" w:sz="0" w:space="0" w:color="auto"/>
      </w:divBdr>
    </w:div>
    <w:div w:id="2083674206">
      <w:bodyDiv w:val="1"/>
      <w:marLeft w:val="0"/>
      <w:marRight w:val="0"/>
      <w:marTop w:val="0"/>
      <w:marBottom w:val="0"/>
      <w:divBdr>
        <w:top w:val="none" w:sz="0" w:space="0" w:color="auto"/>
        <w:left w:val="none" w:sz="0" w:space="0" w:color="auto"/>
        <w:bottom w:val="none" w:sz="0" w:space="0" w:color="auto"/>
        <w:right w:val="none" w:sz="0" w:space="0" w:color="auto"/>
      </w:divBdr>
    </w:div>
    <w:div w:id="2089450829">
      <w:bodyDiv w:val="1"/>
      <w:marLeft w:val="0"/>
      <w:marRight w:val="0"/>
      <w:marTop w:val="0"/>
      <w:marBottom w:val="0"/>
      <w:divBdr>
        <w:top w:val="none" w:sz="0" w:space="0" w:color="auto"/>
        <w:left w:val="none" w:sz="0" w:space="0" w:color="auto"/>
        <w:bottom w:val="none" w:sz="0" w:space="0" w:color="auto"/>
        <w:right w:val="none" w:sz="0" w:space="0" w:color="auto"/>
      </w:divBdr>
    </w:div>
    <w:div w:id="2098672394">
      <w:bodyDiv w:val="1"/>
      <w:marLeft w:val="0"/>
      <w:marRight w:val="0"/>
      <w:marTop w:val="0"/>
      <w:marBottom w:val="0"/>
      <w:divBdr>
        <w:top w:val="none" w:sz="0" w:space="0" w:color="auto"/>
        <w:left w:val="none" w:sz="0" w:space="0" w:color="auto"/>
        <w:bottom w:val="none" w:sz="0" w:space="0" w:color="auto"/>
        <w:right w:val="none" w:sz="0" w:space="0" w:color="auto"/>
      </w:divBdr>
    </w:div>
    <w:div w:id="2112234332">
      <w:bodyDiv w:val="1"/>
      <w:marLeft w:val="0"/>
      <w:marRight w:val="0"/>
      <w:marTop w:val="0"/>
      <w:marBottom w:val="0"/>
      <w:divBdr>
        <w:top w:val="none" w:sz="0" w:space="0" w:color="auto"/>
        <w:left w:val="none" w:sz="0" w:space="0" w:color="auto"/>
        <w:bottom w:val="none" w:sz="0" w:space="0" w:color="auto"/>
        <w:right w:val="none" w:sz="0" w:space="0" w:color="auto"/>
      </w:divBdr>
    </w:div>
    <w:div w:id="212665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88CB4-5D94-4543-B10C-A3024E54F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14</Pages>
  <Words>3318</Words>
  <Characters>16826</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vector>
  </TitlesOfParts>
  <Company>motaleat</Company>
  <LinksUpToDate>false</LinksUpToDate>
  <CharactersWithSpaces>20104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feyz</dc:creator>
  <cp:lastModifiedBy>user</cp:lastModifiedBy>
  <cp:revision>32</cp:revision>
  <cp:lastPrinted>2011-03-01T16:59:00Z</cp:lastPrinted>
  <dcterms:created xsi:type="dcterms:W3CDTF">2019-05-06T17:23:00Z</dcterms:created>
  <dcterms:modified xsi:type="dcterms:W3CDTF">2019-07-13T08:07:00Z</dcterms:modified>
</cp:coreProperties>
</file>